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5" w:rsidRDefault="00217BA5" w:rsidP="00217BA5">
      <w:pPr>
        <w:jc w:val="center"/>
        <w:rPr>
          <w:rFonts w:eastAsia="Times New Roman CYR"/>
          <w:b/>
          <w:bCs/>
          <w:color w:val="000000"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17BA5" w:rsidRDefault="00217BA5" w:rsidP="00217BA5">
      <w:pPr>
        <w:jc w:val="center"/>
        <w:rPr>
          <w:rFonts w:eastAsia="Times New Roman CYR"/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БАРТЕНЕВСКОГО </w:t>
      </w: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МУНИЦИПАЛЬНОГО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ОБРАЗОВАНИЯ</w:t>
      </w:r>
    </w:p>
    <w:p w:rsidR="00217BA5" w:rsidRDefault="00217BA5" w:rsidP="00217BA5">
      <w:pPr>
        <w:jc w:val="center"/>
        <w:rPr>
          <w:rFonts w:eastAsia="Times New Roman CYR"/>
          <w:b/>
          <w:bCs/>
          <w:color w:val="000000"/>
          <w:spacing w:val="-4"/>
          <w:sz w:val="28"/>
          <w:szCs w:val="28"/>
        </w:rPr>
      </w:pP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ИВАНТЕЕВСКОГО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МУНИЦИПАЛЬНОГО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РАЙОНА</w:t>
      </w:r>
    </w:p>
    <w:p w:rsidR="00217BA5" w:rsidRDefault="00217BA5" w:rsidP="00217BA5">
      <w:pPr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САРАТОВСКОЙ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ОБЛАСТИ</w:t>
      </w:r>
    </w:p>
    <w:p w:rsidR="00217BA5" w:rsidRDefault="00217BA5" w:rsidP="00217BA5">
      <w:pPr>
        <w:jc w:val="center"/>
        <w:rPr>
          <w:b/>
          <w:bCs/>
          <w:sz w:val="28"/>
          <w:szCs w:val="28"/>
        </w:rPr>
      </w:pPr>
    </w:p>
    <w:p w:rsidR="00217BA5" w:rsidRDefault="00217BA5" w:rsidP="00217B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17BA5" w:rsidRDefault="00217BA5" w:rsidP="00217BA5">
      <w:pPr>
        <w:jc w:val="center"/>
        <w:rPr>
          <w:b/>
          <w:bCs/>
          <w:sz w:val="28"/>
          <w:szCs w:val="28"/>
        </w:rPr>
      </w:pPr>
    </w:p>
    <w:p w:rsidR="00217BA5" w:rsidRDefault="00217BA5" w:rsidP="00217BA5">
      <w:pPr>
        <w:rPr>
          <w:sz w:val="28"/>
          <w:szCs w:val="28"/>
        </w:rPr>
      </w:pPr>
    </w:p>
    <w:p w:rsidR="00217BA5" w:rsidRDefault="00217BA5" w:rsidP="00217BA5">
      <w:pPr>
        <w:rPr>
          <w:sz w:val="28"/>
          <w:szCs w:val="28"/>
        </w:rPr>
      </w:pPr>
      <w:r>
        <w:rPr>
          <w:rFonts w:eastAsia="Times New Roman CYR"/>
          <w:b/>
          <w:bCs/>
          <w:color w:val="000000"/>
          <w:spacing w:val="-3"/>
          <w:sz w:val="28"/>
          <w:szCs w:val="28"/>
        </w:rPr>
        <w:t>От</w:t>
      </w:r>
      <w:r>
        <w:rPr>
          <w:b/>
          <w:bCs/>
          <w:color w:val="000000"/>
          <w:spacing w:val="-3"/>
          <w:sz w:val="28"/>
          <w:szCs w:val="28"/>
        </w:rPr>
        <w:t xml:space="preserve"> 17.06.2021 г.                                       № 34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 xml:space="preserve">                               </w:t>
      </w:r>
      <w:proofErr w:type="spellStart"/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с</w:t>
      </w:r>
      <w:r>
        <w:rPr>
          <w:b/>
          <w:bCs/>
          <w:color w:val="000000"/>
          <w:spacing w:val="-6"/>
          <w:sz w:val="28"/>
          <w:szCs w:val="28"/>
        </w:rPr>
        <w:t>.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Бартеневка</w:t>
      </w:r>
      <w:proofErr w:type="spellEnd"/>
    </w:p>
    <w:p w:rsidR="00217BA5" w:rsidRDefault="00217BA5" w:rsidP="00217BA5">
      <w:pPr>
        <w:rPr>
          <w:b/>
          <w:bCs/>
          <w:color w:val="000000"/>
          <w:spacing w:val="-3"/>
          <w:sz w:val="28"/>
          <w:szCs w:val="28"/>
        </w:rPr>
      </w:pPr>
    </w:p>
    <w:p w:rsidR="00217BA5" w:rsidRDefault="00217BA5" w:rsidP="00217BA5">
      <w:pPr>
        <w:rPr>
          <w:b/>
          <w:bCs/>
          <w:spacing w:val="-3"/>
          <w:sz w:val="28"/>
          <w:szCs w:val="28"/>
        </w:rPr>
      </w:pPr>
    </w:p>
    <w:p w:rsidR="00217BA5" w:rsidRDefault="00217BA5" w:rsidP="00217BA5">
      <w:pPr>
        <w:pStyle w:val="263971306bb178b27d1e200a5c980378s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</w:t>
      </w:r>
    </w:p>
    <w:p w:rsidR="00217BA5" w:rsidRDefault="00217BA5" w:rsidP="00217BA5">
      <w:pPr>
        <w:pStyle w:val="263971306bb178b27d1e200a5c980378s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от 16.12.2019 г. № 66 </w:t>
      </w:r>
    </w:p>
    <w:p w:rsidR="00217BA5" w:rsidRDefault="00217BA5" w:rsidP="00217BA5">
      <w:pPr>
        <w:pStyle w:val="263971306bb178b27d1e200a5c980378s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порядке ведения реестра заключенных</w:t>
      </w:r>
    </w:p>
    <w:p w:rsidR="00217BA5" w:rsidRDefault="00217BA5" w:rsidP="00217BA5">
      <w:pPr>
        <w:pStyle w:val="263971306bb178b27d1e200a5c980378s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соглашений о </w:t>
      </w:r>
      <w:proofErr w:type="spellStart"/>
      <w:r>
        <w:rPr>
          <w:b/>
          <w:sz w:val="28"/>
          <w:szCs w:val="28"/>
        </w:rPr>
        <w:t>муниципально-частном</w:t>
      </w:r>
      <w:proofErr w:type="spellEnd"/>
      <w:r>
        <w:rPr>
          <w:b/>
          <w:sz w:val="28"/>
          <w:szCs w:val="28"/>
        </w:rPr>
        <w:t xml:space="preserve"> партнерстве</w:t>
      </w:r>
    </w:p>
    <w:p w:rsidR="00217BA5" w:rsidRDefault="00217BA5" w:rsidP="00217BA5">
      <w:pPr>
        <w:pStyle w:val="263971306bb178b27d1e200a5c980378s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Бартеневском</w:t>
      </w:r>
      <w:proofErr w:type="spellEnd"/>
      <w:r>
        <w:rPr>
          <w:b/>
          <w:sz w:val="28"/>
          <w:szCs w:val="28"/>
        </w:rPr>
        <w:t xml:space="preserve"> муниципальном образовании </w:t>
      </w:r>
    </w:p>
    <w:p w:rsidR="00217BA5" w:rsidRDefault="00217BA5" w:rsidP="00217BA5">
      <w:pPr>
        <w:pStyle w:val="263971306bb178b27d1e200a5c980378s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  <w:r>
        <w:rPr>
          <w:color w:val="000000"/>
          <w:sz w:val="28"/>
          <w:szCs w:val="28"/>
        </w:rPr>
        <w:t> </w:t>
      </w:r>
    </w:p>
    <w:p w:rsidR="00217BA5" w:rsidRDefault="00217BA5" w:rsidP="00217BA5">
      <w:pPr>
        <w:pStyle w:val="263971306bb178b27d1e200a5c980378s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7BA5" w:rsidRDefault="00217BA5" w:rsidP="00217BA5">
      <w:pPr>
        <w:pStyle w:val="a3"/>
        <w:spacing w:before="0" w:beforeAutospacing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 соответствии с Приказом Минэкономразвития России от 2 февраля 2021 года № 40 «Об утверждении Порядка мониторинга реализации соглашений о государственно-частном партнерстве, соглашений о </w:t>
      </w:r>
      <w:proofErr w:type="spellStart"/>
      <w:r>
        <w:rPr>
          <w:color w:val="000000"/>
          <w:sz w:val="28"/>
          <w:szCs w:val="28"/>
        </w:rPr>
        <w:t>муниципально-частном</w:t>
      </w:r>
      <w:proofErr w:type="spellEnd"/>
      <w:r>
        <w:rPr>
          <w:color w:val="000000"/>
          <w:sz w:val="28"/>
          <w:szCs w:val="28"/>
        </w:rPr>
        <w:t xml:space="preserve"> партнерстве», руководствуясь </w:t>
      </w:r>
      <w:hyperlink r:id="rId4" w:tgtFrame="_blank" w:history="1">
        <w:r>
          <w:rPr>
            <w:rStyle w:val="hyperlink"/>
            <w:color w:val="0000FF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> муниципального образования, администрация 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b/>
          <w:color w:val="000000"/>
          <w:sz w:val="28"/>
          <w:szCs w:val="28"/>
        </w:rPr>
        <w:t xml:space="preserve"> ПОСТАНОВЛЯЕТ</w:t>
      </w:r>
      <w:r>
        <w:rPr>
          <w:color w:val="000000"/>
          <w:sz w:val="28"/>
          <w:szCs w:val="28"/>
        </w:rPr>
        <w:t>:</w:t>
      </w:r>
    </w:p>
    <w:p w:rsidR="00217BA5" w:rsidRDefault="00217BA5" w:rsidP="00217BA5">
      <w:pPr>
        <w:pStyle w:val="a3"/>
        <w:spacing w:before="0" w:beforeAutospacing="0" w:after="0"/>
        <w:ind w:firstLine="709"/>
        <w:rPr>
          <w:color w:val="000000"/>
          <w:sz w:val="28"/>
          <w:szCs w:val="28"/>
        </w:rPr>
      </w:pPr>
    </w:p>
    <w:p w:rsidR="00217BA5" w:rsidRDefault="00217BA5" w:rsidP="00217BA5">
      <w:pPr>
        <w:pStyle w:val="263971306bb178b27d1e200a5c980378s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 Внести в постановление администрация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от 16.12.2019 г. № 66 «О порядке ведения реестра заключенных соглашений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в </w:t>
      </w:r>
      <w:proofErr w:type="spellStart"/>
      <w:r>
        <w:rPr>
          <w:sz w:val="28"/>
          <w:szCs w:val="28"/>
        </w:rPr>
        <w:t>Бартеневском</w:t>
      </w:r>
      <w:proofErr w:type="spellEnd"/>
      <w:r>
        <w:rPr>
          <w:sz w:val="28"/>
          <w:szCs w:val="28"/>
        </w:rPr>
        <w:t xml:space="preserve">  муниципальном образовании</w:t>
      </w:r>
      <w:r>
        <w:rPr>
          <w:color w:val="000000"/>
          <w:sz w:val="28"/>
          <w:szCs w:val="28"/>
        </w:rPr>
        <w:t>  следующие изменения и дополнения:</w:t>
      </w:r>
    </w:p>
    <w:p w:rsidR="00217BA5" w:rsidRDefault="00217BA5" w:rsidP="00217BA5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Дополнить приложение к указанному постановлению пунктом 12 следующего содержания:</w:t>
      </w:r>
    </w:p>
    <w:p w:rsidR="00217BA5" w:rsidRDefault="00217BA5" w:rsidP="00217BA5">
      <w:pPr>
        <w:pStyle w:val="a3"/>
        <w:spacing w:before="0" w:beforeAutospacing="0" w:after="0"/>
        <w:ind w:firstLine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«12. 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217BA5" w:rsidRDefault="00217BA5" w:rsidP="00217BA5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соглашениях.».</w:t>
      </w:r>
      <w:proofErr w:type="gramEnd"/>
    </w:p>
    <w:p w:rsidR="00217BA5" w:rsidRDefault="00217BA5" w:rsidP="00217BA5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kern w:val="2"/>
          <w:sz w:val="28"/>
          <w:szCs w:val="28"/>
        </w:rPr>
        <w:t xml:space="preserve">информационном бюллетене «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Бартеневский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муниципального района в разделе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Бартеневское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муниципальное образование в сети «Интернет».</w:t>
      </w:r>
    </w:p>
    <w:p w:rsidR="00217BA5" w:rsidRDefault="00217BA5" w:rsidP="00217BA5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217BA5" w:rsidRDefault="00217BA5" w:rsidP="00217BA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217BA5" w:rsidRDefault="00217BA5" w:rsidP="00217BA5">
      <w:pPr>
        <w:ind w:firstLine="4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217BA5" w:rsidRDefault="00217BA5" w:rsidP="00217BA5">
      <w:pPr>
        <w:ind w:firstLine="47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Глава </w:t>
      </w:r>
      <w:proofErr w:type="spellStart"/>
      <w:r>
        <w:rPr>
          <w:b/>
          <w:bCs/>
          <w:sz w:val="28"/>
          <w:szCs w:val="28"/>
          <w:lang w:eastAsia="ru-RU"/>
        </w:rPr>
        <w:t>Бартеневского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</w:t>
      </w:r>
    </w:p>
    <w:p w:rsidR="00217BA5" w:rsidRDefault="00217BA5" w:rsidP="00217BA5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муниципального образования                                              Р.Е.Скипа </w:t>
      </w:r>
    </w:p>
    <w:p w:rsidR="00217BA5" w:rsidRDefault="00217BA5" w:rsidP="00217BA5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217BA5" w:rsidRDefault="00217BA5" w:rsidP="00217BA5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 </w:t>
      </w:r>
    </w:p>
    <w:p w:rsidR="00217BA5" w:rsidRDefault="00217BA5" w:rsidP="00217BA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7BA5" w:rsidRDefault="00217BA5" w:rsidP="00217BA5">
      <w:pPr>
        <w:spacing w:line="240" w:lineRule="exact"/>
        <w:rPr>
          <w:sz w:val="28"/>
          <w:szCs w:val="28"/>
        </w:rPr>
      </w:pPr>
    </w:p>
    <w:p w:rsidR="00217BA5" w:rsidRDefault="00217BA5" w:rsidP="00217BA5">
      <w:pPr>
        <w:spacing w:line="240" w:lineRule="exact"/>
        <w:rPr>
          <w:sz w:val="28"/>
          <w:szCs w:val="28"/>
        </w:rPr>
      </w:pPr>
    </w:p>
    <w:p w:rsidR="00217BA5" w:rsidRDefault="00217BA5" w:rsidP="00217BA5">
      <w:pPr>
        <w:spacing w:line="240" w:lineRule="exact"/>
        <w:rPr>
          <w:sz w:val="28"/>
          <w:szCs w:val="28"/>
        </w:rPr>
      </w:pPr>
    </w:p>
    <w:p w:rsidR="00217BA5" w:rsidRDefault="00217BA5" w:rsidP="00217BA5">
      <w:pPr>
        <w:spacing w:line="240" w:lineRule="exact"/>
        <w:rPr>
          <w:sz w:val="28"/>
          <w:szCs w:val="28"/>
        </w:rPr>
      </w:pPr>
    </w:p>
    <w:p w:rsidR="00217BA5" w:rsidRDefault="00217BA5" w:rsidP="00217BA5">
      <w:pPr>
        <w:spacing w:line="240" w:lineRule="exact"/>
        <w:rPr>
          <w:sz w:val="28"/>
          <w:szCs w:val="28"/>
        </w:rPr>
      </w:pPr>
    </w:p>
    <w:p w:rsidR="00217BA5" w:rsidRDefault="00217BA5" w:rsidP="00217BA5">
      <w:pPr>
        <w:spacing w:line="240" w:lineRule="exact"/>
        <w:rPr>
          <w:sz w:val="28"/>
          <w:szCs w:val="28"/>
        </w:rPr>
      </w:pPr>
    </w:p>
    <w:p w:rsidR="00217BA5" w:rsidRDefault="00217BA5" w:rsidP="00217BA5">
      <w:pPr>
        <w:spacing w:line="240" w:lineRule="exact"/>
        <w:rPr>
          <w:sz w:val="28"/>
          <w:szCs w:val="28"/>
        </w:rPr>
      </w:pPr>
    </w:p>
    <w:p w:rsidR="00217BA5" w:rsidRDefault="00217BA5" w:rsidP="00217BA5">
      <w:pPr>
        <w:spacing w:line="240" w:lineRule="exact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17BA5" w:rsidRDefault="00217BA5" w:rsidP="00217BA5">
      <w:pPr>
        <w:spacing w:line="240" w:lineRule="exact"/>
        <w:jc w:val="both"/>
        <w:rPr>
          <w:sz w:val="28"/>
          <w:szCs w:val="28"/>
        </w:rPr>
      </w:pPr>
    </w:p>
    <w:p w:rsidR="0026723D" w:rsidRDefault="00217BA5"/>
    <w:sectPr w:rsidR="0026723D" w:rsidSect="009D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BA5"/>
    <w:rsid w:val="00126E58"/>
    <w:rsid w:val="00217BA5"/>
    <w:rsid w:val="0051360F"/>
    <w:rsid w:val="009D53CC"/>
    <w:rsid w:val="009E2830"/>
    <w:rsid w:val="00C4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A5"/>
    <w:pPr>
      <w:suppressAutoHyphens/>
      <w:overflowPunct w:val="0"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BA5"/>
    <w:pPr>
      <w:suppressAutoHyphens w:val="0"/>
      <w:overflowPunct/>
      <w:autoSpaceDE/>
      <w:spacing w:before="100" w:beforeAutospacing="1" w:after="119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17BA5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217BA5"/>
    <w:pPr>
      <w:jc w:val="left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qFormat/>
    <w:rsid w:val="00217BA5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63971306bb178b27d1e200a5c980378s3">
    <w:name w:val="263971306bb178b27d1e200a5c980378s3"/>
    <w:basedOn w:val="a"/>
    <w:uiPriority w:val="99"/>
    <w:rsid w:val="00217BA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">
    <w:name w:val="hyperlink"/>
    <w:basedOn w:val="a0"/>
    <w:rsid w:val="00217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E67A9CC3-3884-4830-9EC8-637603DF7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2021-07-02T11:28:00Z</dcterms:created>
  <dcterms:modified xsi:type="dcterms:W3CDTF">2021-07-02T11:28:00Z</dcterms:modified>
</cp:coreProperties>
</file>