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jc w:val="center"/>
        <w:rPr>
          <w:rFonts w:ascii="Times New Roman" w:hAnsi="Times New Roman" w:cs="Times New Roman"/>
          <w:b/>
          <w:b/>
          <w:sz w:val="28"/>
          <w:szCs w:val="28"/>
        </w:rPr>
      </w:pPr>
      <w:r>
        <w:rPr>
          <w:rFonts w:cs="Times New Roman" w:ascii="Times New Roman" w:hAnsi="Times New Roman"/>
          <w:b/>
          <w:sz w:val="28"/>
          <w:szCs w:val="28"/>
        </w:rPr>
        <w:t>СОВЕТ</w:t>
      </w:r>
    </w:p>
    <w:p>
      <w:pPr>
        <w:pStyle w:val="Style25"/>
        <w:jc w:val="center"/>
        <w:rPr>
          <w:rFonts w:ascii="Times New Roman" w:hAnsi="Times New Roman" w:cs="Times New Roman"/>
          <w:b/>
          <w:b/>
          <w:sz w:val="28"/>
          <w:szCs w:val="28"/>
        </w:rPr>
      </w:pPr>
      <w:r>
        <w:rPr>
          <w:rFonts w:cs="Times New Roman" w:ascii="Times New Roman" w:hAnsi="Times New Roman"/>
          <w:b/>
          <w:sz w:val="28"/>
          <w:szCs w:val="28"/>
        </w:rPr>
        <w:t xml:space="preserve">БАРТЕНЕВСКОГО  МУНИЦИПАЛЬНОГО ОБРАЗОВАНИЯ ИВАНТЕЕВСКОГО МУНИЦИПАЛЬНОГО РАЙОНА        </w:t>
      </w:r>
    </w:p>
    <w:p>
      <w:pPr>
        <w:pStyle w:val="Style25"/>
        <w:jc w:val="center"/>
        <w:rPr>
          <w:rFonts w:ascii="Times New Roman" w:hAnsi="Times New Roman" w:cs="Times New Roman"/>
          <w:b/>
          <w:b/>
          <w:sz w:val="28"/>
          <w:szCs w:val="28"/>
        </w:rPr>
      </w:pPr>
      <w:r>
        <w:rPr>
          <w:rFonts w:cs="Times New Roman" w:ascii="Times New Roman" w:hAnsi="Times New Roman"/>
          <w:b/>
          <w:sz w:val="28"/>
          <w:szCs w:val="28"/>
        </w:rPr>
        <w:t>САРАТОВСКОЙ ОБЛАСТИ</w:t>
      </w:r>
    </w:p>
    <w:p>
      <w:pPr>
        <w:pStyle w:val="Style25"/>
        <w:jc w:val="center"/>
        <w:rPr>
          <w:rFonts w:ascii="Times New Roman" w:hAnsi="Times New Roman" w:cs="Times New Roman"/>
          <w:b/>
          <w:b/>
          <w:sz w:val="28"/>
          <w:szCs w:val="28"/>
        </w:rPr>
      </w:pPr>
      <w:r>
        <w:rPr>
          <w:rFonts w:cs="Times New Roman" w:ascii="Times New Roman" w:hAnsi="Times New Roman"/>
          <w:b/>
          <w:sz w:val="28"/>
          <w:szCs w:val="28"/>
        </w:rPr>
      </w:r>
    </w:p>
    <w:p>
      <w:pPr>
        <w:pStyle w:val="Style25"/>
        <w:jc w:val="center"/>
        <w:rPr/>
      </w:pPr>
      <w:r>
        <w:rPr>
          <w:rFonts w:cs="Times New Roman" w:ascii="Times New Roman" w:hAnsi="Times New Roman"/>
          <w:b/>
          <w:sz w:val="28"/>
          <w:szCs w:val="28"/>
        </w:rPr>
        <w:t>Тридцатое  заседание  пятого созыва</w:t>
      </w:r>
    </w:p>
    <w:p>
      <w:pPr>
        <w:pStyle w:val="Style25"/>
        <w:jc w:val="center"/>
        <w:rPr>
          <w:rFonts w:ascii="Times New Roman" w:hAnsi="Times New Roman" w:cs="Times New Roman"/>
          <w:b/>
          <w:b/>
          <w:sz w:val="24"/>
          <w:szCs w:val="24"/>
        </w:rPr>
      </w:pPr>
      <w:r>
        <w:rPr>
          <w:rFonts w:cs="Times New Roman" w:ascii="Times New Roman" w:hAnsi="Times New Roman"/>
          <w:b/>
          <w:sz w:val="24"/>
          <w:szCs w:val="24"/>
        </w:rPr>
      </w:r>
    </w:p>
    <w:p>
      <w:pPr>
        <w:pStyle w:val="Style25"/>
        <w:widowControl w:val="false"/>
        <w:spacing w:lineRule="auto" w:line="240" w:before="0" w:after="0"/>
        <w:jc w:val="center"/>
        <w:rPr/>
      </w:pPr>
      <w:r>
        <w:rPr>
          <w:rFonts w:cs="Times New Roman" w:ascii="Times New Roman" w:hAnsi="Times New Roman"/>
          <w:bCs/>
          <w:sz w:val="26"/>
          <w:szCs w:val="26"/>
        </w:rPr>
        <w:t>РЕШЕНИЕ</w:t>
      </w:r>
      <w:r>
        <w:rPr>
          <w:rFonts w:cs="Times New Roman" w:ascii="Times New Roman" w:hAnsi="Times New Roman"/>
          <w:b/>
          <w:bCs/>
          <w:sz w:val="26"/>
          <w:szCs w:val="26"/>
        </w:rPr>
        <w:t xml:space="preserve"> № 5</w:t>
      </w:r>
    </w:p>
    <w:p>
      <w:pPr>
        <w:pStyle w:val="Normal"/>
        <w:widowControl w:val="false"/>
        <w:spacing w:lineRule="auto" w:line="240" w:before="0" w:after="0"/>
        <w:rPr/>
      </w:pPr>
      <w:r>
        <w:rPr>
          <w:rFonts w:cs="Times New Roman" w:ascii="Times New Roman" w:hAnsi="Times New Roman"/>
          <w:b/>
          <w:bCs/>
          <w:sz w:val="26"/>
          <w:szCs w:val="26"/>
        </w:rPr>
        <w:t>от 0</w:t>
      </w:r>
      <w:r>
        <w:rPr>
          <w:rFonts w:cs="Times New Roman" w:ascii="Times New Roman" w:hAnsi="Times New Roman"/>
          <w:b/>
          <w:bCs/>
          <w:sz w:val="26"/>
          <w:szCs w:val="26"/>
        </w:rPr>
        <w:t>7</w:t>
      </w:r>
      <w:r>
        <w:rPr>
          <w:rFonts w:cs="Times New Roman" w:ascii="Times New Roman" w:hAnsi="Times New Roman"/>
          <w:b/>
          <w:bCs/>
          <w:sz w:val="26"/>
          <w:szCs w:val="26"/>
        </w:rPr>
        <w:t xml:space="preserve">  апреля 2021 г.</w:t>
        <w:tab/>
        <w:t xml:space="preserve">                                                                             с.Бартеневка</w:t>
      </w:r>
    </w:p>
    <w:p>
      <w:pPr>
        <w:pStyle w:val="Normal"/>
        <w:widowControl w:val="false"/>
        <w:spacing w:lineRule="auto" w:line="240" w:before="0" w:after="0"/>
        <w:rPr>
          <w:rFonts w:ascii="Times New Roman" w:hAnsi="Times New Roman" w:cs="Times New Roman"/>
          <w:b/>
          <w:b/>
          <w:bCs/>
          <w:sz w:val="26"/>
          <w:szCs w:val="26"/>
        </w:rPr>
      </w:pPr>
      <w:r>
        <w:rPr>
          <w:rFonts w:cs="Times New Roman" w:ascii="Times New Roman" w:hAnsi="Times New Roman"/>
          <w:b/>
          <w:bCs/>
          <w:sz w:val="26"/>
          <w:szCs w:val="26"/>
        </w:rPr>
      </w:r>
    </w:p>
    <w:p>
      <w:pPr>
        <w:pStyle w:val="Normal"/>
        <w:widowControl w:val="false"/>
        <w:spacing w:lineRule="auto" w:line="240" w:before="0" w:after="0"/>
        <w:rPr>
          <w:rFonts w:ascii="Times New Roman" w:hAnsi="Times New Roman" w:cs="Times New Roman"/>
          <w:b/>
          <w:b/>
          <w:bCs/>
          <w:sz w:val="26"/>
          <w:szCs w:val="26"/>
        </w:rPr>
      </w:pPr>
      <w:r>
        <w:rPr>
          <w:rFonts w:cs="Times New Roman" w:ascii="Times New Roman" w:hAnsi="Times New Roman"/>
          <w:b/>
          <w:bCs/>
          <w:sz w:val="26"/>
          <w:szCs w:val="26"/>
        </w:rPr>
      </w:r>
    </w:p>
    <w:p>
      <w:pPr>
        <w:pStyle w:val="Normal"/>
        <w:widowControl w:val="false"/>
        <w:spacing w:lineRule="auto" w:line="240" w:before="0" w:after="0"/>
        <w:rPr/>
      </w:pPr>
      <w:r>
        <w:rPr>
          <w:rStyle w:val="Style16"/>
          <w:rFonts w:cs="Times New Roman" w:ascii="Times New Roman" w:hAnsi="Times New Roman"/>
          <w:b/>
          <w:bCs/>
          <w:i w:val="false"/>
          <w:iCs w:val="false"/>
          <w:color w:val="000000"/>
          <w:spacing w:val="2"/>
          <w:sz w:val="28"/>
          <w:szCs w:val="28"/>
          <w:shd w:fill="FFFFFF" w:val="clear"/>
        </w:rPr>
        <w:t>«</w:t>
      </w:r>
      <w:r>
        <w:rPr>
          <w:rStyle w:val="Style16"/>
          <w:rFonts w:cs="Times New Roman" w:ascii="Times New Roman" w:hAnsi="Times New Roman"/>
          <w:b/>
          <w:bCs/>
          <w:i w:val="false"/>
          <w:iCs w:val="false"/>
          <w:color w:val="000000"/>
          <w:spacing w:val="2"/>
          <w:sz w:val="28"/>
          <w:szCs w:val="26"/>
          <w:shd w:fill="FFFFFF" w:val="clear"/>
        </w:rPr>
        <w:t xml:space="preserve">Об имущественной поддержке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w:t>
      </w:r>
      <w:r>
        <w:rPr>
          <w:rStyle w:val="Style16"/>
          <w:rFonts w:cs="Times New Roman" w:ascii="Times New Roman" w:hAnsi="Times New Roman"/>
          <w:b/>
          <w:bCs/>
          <w:i w:val="false"/>
          <w:iCs w:val="false"/>
          <w:color w:val="000000"/>
          <w:spacing w:val="2"/>
          <w:sz w:val="28"/>
          <w:szCs w:val="26"/>
          <w:shd w:fill="FFFFFF" w:val="clear"/>
        </w:rPr>
        <w:t>Ба</w:t>
      </w:r>
      <w:r>
        <w:rPr>
          <w:rStyle w:val="Style16"/>
          <w:rFonts w:cs="Times New Roman" w:ascii="Times New Roman" w:hAnsi="Times New Roman"/>
          <w:b/>
          <w:bCs/>
          <w:i w:val="false"/>
          <w:iCs w:val="false"/>
          <w:color w:val="000000"/>
          <w:spacing w:val="2"/>
          <w:sz w:val="28"/>
          <w:szCs w:val="26"/>
          <w:shd w:fill="FFFFFF" w:val="clear"/>
        </w:rPr>
        <w:t>ртеневско</w:t>
      </w:r>
      <w:r>
        <w:rPr>
          <w:rStyle w:val="Style16"/>
          <w:rFonts w:cs="Times New Roman" w:ascii="Times New Roman" w:hAnsi="Times New Roman"/>
          <w:b/>
          <w:bCs/>
          <w:i w:val="false"/>
          <w:iCs w:val="false"/>
          <w:color w:val="000000"/>
          <w:spacing w:val="2"/>
          <w:sz w:val="28"/>
          <w:szCs w:val="26"/>
          <w:shd w:fill="FFFFFF" w:val="clear"/>
        </w:rPr>
        <w:t xml:space="preserve">м </w:t>
      </w:r>
      <w:r>
        <w:rPr>
          <w:rStyle w:val="Style16"/>
          <w:rFonts w:cs="Times New Roman" w:ascii="Times New Roman" w:hAnsi="Times New Roman"/>
          <w:b/>
          <w:bCs/>
          <w:i w:val="false"/>
          <w:iCs w:val="false"/>
          <w:color w:val="000000"/>
          <w:spacing w:val="2"/>
          <w:sz w:val="28"/>
          <w:szCs w:val="26"/>
          <w:shd w:fill="FFFFFF" w:val="clear"/>
        </w:rPr>
        <w:t xml:space="preserve"> муниципальном образовании  </w:t>
      </w:r>
      <w:r>
        <w:rPr>
          <w:rStyle w:val="Style16"/>
          <w:rFonts w:cs="Times New Roman" w:ascii="Times New Roman" w:hAnsi="Times New Roman"/>
          <w:b/>
          <w:bCs/>
          <w:i w:val="false"/>
          <w:iCs w:val="false"/>
          <w:color w:val="000000"/>
          <w:spacing w:val="2"/>
          <w:sz w:val="28"/>
          <w:szCs w:val="26"/>
          <w:shd w:fill="FFFFFF" w:val="clear"/>
        </w:rPr>
        <w:t>И</w:t>
      </w:r>
      <w:r>
        <w:rPr>
          <w:rStyle w:val="Style16"/>
          <w:rFonts w:cs="Times New Roman" w:ascii="Times New Roman" w:hAnsi="Times New Roman"/>
          <w:b/>
          <w:bCs/>
          <w:i w:val="false"/>
          <w:iCs w:val="false"/>
          <w:color w:val="000000"/>
          <w:spacing w:val="2"/>
          <w:sz w:val="28"/>
          <w:szCs w:val="26"/>
          <w:shd w:fill="FFFFFF" w:val="clear"/>
        </w:rPr>
        <w:t>вант</w:t>
      </w:r>
      <w:r>
        <w:rPr>
          <w:rStyle w:val="Style16"/>
          <w:rFonts w:cs="Times New Roman" w:ascii="Times New Roman" w:hAnsi="Times New Roman"/>
          <w:b/>
          <w:bCs/>
          <w:i w:val="false"/>
          <w:iCs w:val="false"/>
          <w:color w:val="000000"/>
          <w:spacing w:val="2"/>
          <w:sz w:val="28"/>
          <w:szCs w:val="26"/>
          <w:shd w:fill="FFFFFF" w:val="clear"/>
        </w:rPr>
        <w:t>еевског</w:t>
      </w:r>
      <w:r>
        <w:rPr>
          <w:rStyle w:val="Style16"/>
          <w:rFonts w:cs="Times New Roman" w:ascii="Times New Roman" w:hAnsi="Times New Roman"/>
          <w:b/>
          <w:bCs/>
          <w:i w:val="false"/>
          <w:iCs w:val="false"/>
          <w:color w:val="000000"/>
          <w:spacing w:val="2"/>
          <w:sz w:val="28"/>
          <w:szCs w:val="26"/>
          <w:shd w:fill="FFFFFF" w:val="clear"/>
        </w:rPr>
        <w:t xml:space="preserve">о </w:t>
      </w:r>
      <w:r>
        <w:rPr>
          <w:rStyle w:val="Style16"/>
          <w:rFonts w:cs="Times New Roman" w:ascii="Times New Roman" w:hAnsi="Times New Roman"/>
          <w:b/>
          <w:bCs/>
          <w:i w:val="false"/>
          <w:iCs w:val="false"/>
          <w:color w:val="000000"/>
          <w:spacing w:val="2"/>
          <w:sz w:val="28"/>
          <w:szCs w:val="26"/>
          <w:shd w:fill="FFFFFF" w:val="clear"/>
        </w:rPr>
        <w:t xml:space="preserve"> муниципального района Саратовской области»</w:t>
      </w:r>
    </w:p>
    <w:p>
      <w:pPr>
        <w:pStyle w:val="Normal"/>
        <w:widowControl w:val="false"/>
        <w:spacing w:lineRule="auto" w:line="240" w:before="0" w:after="0"/>
        <w:rPr>
          <w:rFonts w:ascii="Times New Roman" w:hAnsi="Times New Roman" w:cs="Times New Roman"/>
          <w:b/>
          <w:b/>
          <w:bCs/>
          <w:i/>
          <w:i/>
          <w:sz w:val="26"/>
          <w:szCs w:val="26"/>
        </w:rPr>
      </w:pPr>
      <w:r>
        <w:rPr>
          <w:rFonts w:cs="Times New Roman" w:ascii="Times New Roman" w:hAnsi="Times New Roman"/>
          <w:b/>
          <w:bCs/>
          <w:i/>
          <w:sz w:val="26"/>
          <w:szCs w:val="26"/>
        </w:rPr>
      </w:r>
    </w:p>
    <w:p>
      <w:pPr>
        <w:pStyle w:val="Normal"/>
        <w:spacing w:lineRule="auto" w:line="240" w:before="0" w:after="0"/>
        <w:ind w:firstLine="540"/>
        <w:jc w:val="both"/>
        <w:rPr>
          <w:sz w:val="26"/>
          <w:szCs w:val="26"/>
        </w:rPr>
      </w:pPr>
      <w:r>
        <w:rPr>
          <w:rFonts w:cs="Times New Roman" w:ascii="Times New Roman" w:hAnsi="Times New Roman"/>
          <w:bCs/>
          <w:color w:val="000000"/>
          <w:sz w:val="26"/>
          <w:szCs w:val="26"/>
        </w:rPr>
        <w:t xml:space="preserve">В соответствии с Федеральным законом от 24 июля 2007 года №209- ФЗ «О развитии малого и среднего предпринимательства в Российской Федерации», </w:t>
      </w:r>
      <w:r>
        <w:rPr>
          <w:rFonts w:cs="Times New Roman;Times New Roman" w:ascii="Times New Roman" w:hAnsi="Times New Roman"/>
          <w:bCs/>
          <w:color w:val="000000"/>
          <w:sz w:val="26"/>
          <w:szCs w:val="26"/>
        </w:rPr>
        <w:t xml:space="preserve">на основании  Устава Бартеневского муниципального образования,  </w:t>
      </w:r>
      <w:r>
        <w:rPr>
          <w:rFonts w:cs="Times New Roman" w:ascii="Times New Roman" w:hAnsi="Times New Roman"/>
          <w:bCs/>
          <w:color w:val="333333"/>
          <w:sz w:val="26"/>
          <w:szCs w:val="26"/>
        </w:rPr>
        <w:t xml:space="preserve">протеста прокуратуры  </w:t>
      </w:r>
      <w:r>
        <w:rPr>
          <w:rFonts w:cs="Times New Roman" w:ascii="Times New Roman" w:hAnsi="Times New Roman"/>
          <w:bCs/>
          <w:color w:val="333333"/>
          <w:sz w:val="26"/>
          <w:szCs w:val="26"/>
          <w:lang w:val="ru-RU"/>
        </w:rPr>
        <w:t>№49-2021  от 29.03.2021 года</w:t>
      </w:r>
      <w:r>
        <w:rPr>
          <w:rFonts w:cs="Times New Roman" w:ascii="Times New Roman" w:hAnsi="Times New Roman"/>
          <w:bCs/>
          <w:color w:val="333333"/>
          <w:sz w:val="26"/>
          <w:szCs w:val="26"/>
        </w:rPr>
        <w:t>,</w:t>
      </w:r>
      <w:r>
        <w:rPr>
          <w:rFonts w:cs="Times New Roman;Times New Roman" w:ascii="Times New Roman" w:hAnsi="Times New Roman"/>
          <w:bCs/>
          <w:color w:val="000000"/>
          <w:sz w:val="26"/>
          <w:szCs w:val="26"/>
        </w:rPr>
        <w:t xml:space="preserve"> Совет Бартеневского муниципального  образования </w:t>
      </w:r>
      <w:r>
        <w:rPr>
          <w:rFonts w:cs="Times New Roman" w:ascii="Times New Roman" w:hAnsi="Times New Roman"/>
          <w:bCs/>
          <w:color w:val="333333"/>
          <w:sz w:val="26"/>
          <w:szCs w:val="26"/>
        </w:rPr>
        <w:t xml:space="preserve"> </w:t>
      </w:r>
      <w:r>
        <w:rPr>
          <w:rFonts w:cs="Times New Roman;Times New Roman" w:ascii="Times New Roman" w:hAnsi="Times New Roman"/>
          <w:b/>
          <w:bCs/>
          <w:color w:val="333333"/>
          <w:sz w:val="26"/>
          <w:szCs w:val="26"/>
        </w:rPr>
        <w:t>РЕШИЛ:</w:t>
      </w:r>
    </w:p>
    <w:p>
      <w:pPr>
        <w:pStyle w:val="Normal"/>
        <w:spacing w:lineRule="auto" w:line="240" w:before="0" w:after="0"/>
        <w:ind w:firstLine="540"/>
        <w:jc w:val="both"/>
        <w:rPr>
          <w:rFonts w:ascii="Times New Roman" w:hAnsi="Times New Roman" w:cs="Times New Roman"/>
          <w:bCs/>
          <w:sz w:val="26"/>
          <w:szCs w:val="26"/>
        </w:rPr>
      </w:pPr>
      <w:r>
        <w:rPr>
          <w:rFonts w:cs="Times New Roman" w:ascii="Times New Roman" w:hAnsi="Times New Roman"/>
          <w:bCs/>
          <w:sz w:val="26"/>
          <w:szCs w:val="26"/>
        </w:rPr>
      </w:r>
    </w:p>
    <w:p>
      <w:pPr>
        <w:pStyle w:val="Normal"/>
        <w:jc w:val="both"/>
        <w:rPr>
          <w:sz w:val="26"/>
          <w:szCs w:val="26"/>
        </w:rPr>
      </w:pPr>
      <w:r>
        <w:rPr>
          <w:rFonts w:cs="Times New Roman" w:ascii="Times New Roman" w:hAnsi="Times New Roman"/>
          <w:bCs/>
          <w:sz w:val="26"/>
          <w:szCs w:val="26"/>
        </w:rPr>
        <w:t xml:space="preserve">1. </w:t>
      </w:r>
      <w:r>
        <w:rPr>
          <w:rFonts w:cs="Times New Roman" w:ascii="Times New Roman" w:hAnsi="Times New Roman"/>
          <w:b w:val="false"/>
          <w:bCs w:val="false"/>
          <w:sz w:val="26"/>
          <w:szCs w:val="26"/>
        </w:rPr>
        <w:t xml:space="preserve">Утвердить </w:t>
      </w:r>
      <w:r>
        <w:rPr>
          <w:rFonts w:ascii="Times New Roman" w:hAnsi="Times New Roman"/>
          <w:b w:val="false"/>
          <w:bCs w:val="false"/>
          <w:sz w:val="26"/>
          <w:szCs w:val="26"/>
        </w:rPr>
        <w:t xml:space="preserve"> Положение о порядке формирования, ведения и обязательного опубликования перечня муниципального имущества, свободного от прав третьих лиц </w:t>
      </w:r>
      <w:r>
        <w:rPr>
          <w:rFonts w:cs="Times New Roman" w:ascii="Times New Roman" w:hAnsi="Times New Roman"/>
          <w:b w:val="false"/>
          <w:bCs w:val="false"/>
          <w:sz w:val="26"/>
          <w:szCs w:val="26"/>
        </w:rPr>
        <w:t>(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доход»(приложение 1).</w:t>
      </w:r>
    </w:p>
    <w:p>
      <w:pPr>
        <w:pStyle w:val="Normal"/>
        <w:jc w:val="both"/>
        <w:rPr>
          <w:sz w:val="26"/>
          <w:szCs w:val="26"/>
        </w:rPr>
      </w:pPr>
      <w:r>
        <w:rPr>
          <w:rFonts w:cs="Times New Roman" w:ascii="Times New Roman" w:hAnsi="Times New Roman"/>
          <w:b w:val="false"/>
          <w:bCs w:val="false"/>
          <w:sz w:val="26"/>
          <w:szCs w:val="26"/>
        </w:rPr>
        <w:t>2. Утвердить Положение о порядке и  условиях предоставления в аренду включенного в перечень муниципального имущества (приложение №2).</w:t>
      </w:r>
    </w:p>
    <w:p>
      <w:pPr>
        <w:pStyle w:val="Normal"/>
        <w:widowControl/>
        <w:bidi w:val="0"/>
        <w:spacing w:lineRule="auto" w:line="240" w:before="0" w:after="0"/>
        <w:ind w:left="0" w:right="0" w:hanging="0"/>
        <w:jc w:val="both"/>
        <w:rPr/>
      </w:pPr>
      <w:r>
        <w:rPr>
          <w:rFonts w:cs="Times New Roman" w:ascii="Times New Roman" w:hAnsi="Times New Roman"/>
          <w:bCs/>
          <w:sz w:val="26"/>
          <w:szCs w:val="26"/>
        </w:rPr>
        <w:t>3</w:t>
      </w:r>
      <w:r>
        <w:rPr>
          <w:rFonts w:cs="Times New Roman" w:ascii="Times New Roman" w:hAnsi="Times New Roman"/>
          <w:bCs/>
          <w:sz w:val="26"/>
          <w:szCs w:val="26"/>
        </w:rPr>
        <w:t>.  Решение  Совета Бартеневского муниципального образования  от 05.03.2019 го</w:t>
      </w:r>
      <w:bookmarkStart w:id="0" w:name="__DdeLink__10771_812450940"/>
      <w:r>
        <w:rPr>
          <w:rFonts w:cs="Times New Roman" w:ascii="Times New Roman" w:hAnsi="Times New Roman"/>
          <w:bCs/>
          <w:sz w:val="26"/>
          <w:szCs w:val="26"/>
        </w:rPr>
        <w:t>да  №  8 «</w:t>
      </w:r>
      <w:bookmarkEnd w:id="0"/>
      <w:r>
        <w:rPr>
          <w:rFonts w:cs="Times New Roman" w:ascii="Times New Roman" w:hAnsi="Times New Roman"/>
          <w:b w:val="false"/>
          <w:bCs w:val="false"/>
          <w:sz w:val="26"/>
          <w:szCs w:val="26"/>
        </w:rPr>
        <w:t>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порядке и условиях предоставления в аренду включенного в данный перечень имущества»</w:t>
      </w:r>
      <w:r>
        <w:rPr>
          <w:rFonts w:cs="Times New Roman" w:ascii="Times New Roman" w:hAnsi="Times New Roman"/>
          <w:bCs/>
          <w:sz w:val="26"/>
          <w:szCs w:val="26"/>
        </w:rPr>
        <w:t xml:space="preserve"> - считать утратившим силу.</w:t>
      </w:r>
    </w:p>
    <w:p>
      <w:pPr>
        <w:pStyle w:val="Normal"/>
        <w:spacing w:lineRule="auto" w:line="240" w:before="0" w:after="0"/>
        <w:ind w:firstLine="540"/>
        <w:jc w:val="both"/>
        <w:rPr>
          <w:rFonts w:cs="Times New Roman"/>
          <w:bCs/>
          <w:sz w:val="26"/>
          <w:szCs w:val="26"/>
        </w:rPr>
      </w:pPr>
      <w:r>
        <w:rPr>
          <w:rFonts w:cs="Times New Roman"/>
          <w:bCs/>
          <w:sz w:val="26"/>
          <w:szCs w:val="26"/>
        </w:rPr>
      </w:r>
    </w:p>
    <w:p>
      <w:pPr>
        <w:pStyle w:val="Normal"/>
        <w:spacing w:lineRule="auto" w:line="240" w:before="0" w:after="0"/>
        <w:ind w:firstLine="540"/>
        <w:jc w:val="both"/>
        <w:rPr>
          <w:sz w:val="26"/>
          <w:szCs w:val="26"/>
        </w:rPr>
      </w:pPr>
      <w:r>
        <w:rPr>
          <w:rFonts w:cs="Times New Roman" w:ascii="Times New Roman" w:hAnsi="Times New Roman"/>
          <w:bCs/>
          <w:sz w:val="26"/>
          <w:szCs w:val="26"/>
        </w:rPr>
        <w:t>4</w:t>
      </w:r>
      <w:r>
        <w:rPr>
          <w:rFonts w:cs="Times New Roman" w:ascii="Times New Roman" w:hAnsi="Times New Roman"/>
          <w:bCs/>
          <w:sz w:val="26"/>
          <w:szCs w:val="26"/>
        </w:rPr>
        <w:t xml:space="preserve">. Решение вступает в силу со дня официального опубликования </w:t>
      </w:r>
      <w:r>
        <w:rPr>
          <w:rFonts w:cs="Times New Roman" w:ascii="Times New Roman" w:hAnsi="Times New Roman"/>
          <w:bCs/>
          <w:sz w:val="26"/>
          <w:szCs w:val="26"/>
        </w:rPr>
        <w:t>(обнародования)</w:t>
      </w:r>
      <w:r>
        <w:rPr>
          <w:rFonts w:cs="Times New Roman" w:ascii="Times New Roman" w:hAnsi="Times New Roman"/>
          <w:bCs/>
          <w:sz w:val="26"/>
          <w:szCs w:val="26"/>
        </w:rPr>
        <w:t>.</w:t>
      </w:r>
    </w:p>
    <w:p>
      <w:pPr>
        <w:pStyle w:val="Normal"/>
        <w:spacing w:lineRule="auto" w:line="240" w:before="0" w:after="0"/>
        <w:jc w:val="both"/>
        <w:rPr>
          <w:rFonts w:ascii="Times New Roman" w:hAnsi="Times New Roman" w:cs="Times New Roman"/>
          <w:bCs/>
          <w:sz w:val="26"/>
          <w:szCs w:val="26"/>
        </w:rPr>
      </w:pPr>
      <w:r>
        <w:rPr>
          <w:rFonts w:cs="Times New Roman" w:ascii="Times New Roman" w:hAnsi="Times New Roman"/>
          <w:bCs/>
          <w:sz w:val="26"/>
          <w:szCs w:val="26"/>
        </w:rPr>
      </w:r>
    </w:p>
    <w:p>
      <w:pPr>
        <w:pStyle w:val="Normal"/>
        <w:spacing w:lineRule="auto" w:line="240" w:before="0" w:after="0"/>
        <w:jc w:val="both"/>
        <w:rPr>
          <w:rFonts w:ascii="Times New Roman" w:hAnsi="Times New Roman" w:cs="Times New Roman"/>
          <w:bCs/>
          <w:sz w:val="26"/>
          <w:szCs w:val="26"/>
        </w:rPr>
      </w:pPr>
      <w:r>
        <w:rPr>
          <w:rFonts w:cs="Times New Roman" w:ascii="Times New Roman" w:hAnsi="Times New Roman"/>
          <w:bCs/>
          <w:sz w:val="26"/>
          <w:szCs w:val="26"/>
        </w:rPr>
      </w:r>
    </w:p>
    <w:p>
      <w:pPr>
        <w:pStyle w:val="Normal"/>
        <w:spacing w:lineRule="auto" w:line="240" w:before="0" w:after="0"/>
        <w:contextualSpacing/>
        <w:jc w:val="both"/>
        <w:rPr>
          <w:rFonts w:ascii="Times New Roman" w:hAnsi="Times New Roman" w:cs="Times New Roman"/>
          <w:b/>
          <w:b/>
          <w:bCs/>
          <w:sz w:val="26"/>
          <w:szCs w:val="26"/>
        </w:rPr>
      </w:pPr>
      <w:r>
        <w:rPr>
          <w:rFonts w:cs="Times New Roman" w:ascii="Times New Roman" w:hAnsi="Times New Roman"/>
          <w:b/>
          <w:bCs/>
          <w:sz w:val="26"/>
          <w:szCs w:val="26"/>
        </w:rPr>
        <w:t>Глава Бартеневского</w:t>
      </w:r>
    </w:p>
    <w:p>
      <w:pPr>
        <w:pStyle w:val="Normal"/>
        <w:spacing w:lineRule="auto" w:line="240" w:before="0" w:after="0"/>
        <w:contextualSpacing/>
        <w:jc w:val="both"/>
        <w:rPr>
          <w:rFonts w:ascii="Times New Roman" w:hAnsi="Times New Roman" w:cs="Times New Roman"/>
          <w:b/>
          <w:b/>
          <w:bCs/>
          <w:sz w:val="26"/>
          <w:szCs w:val="26"/>
        </w:rPr>
      </w:pPr>
      <w:r>
        <w:rPr>
          <w:rFonts w:cs="Times New Roman" w:ascii="Times New Roman" w:hAnsi="Times New Roman"/>
          <w:b/>
          <w:bCs/>
          <w:sz w:val="26"/>
          <w:szCs w:val="26"/>
        </w:rPr>
        <w:t xml:space="preserve">муниципального  образования                                        </w:t>
      </w:r>
    </w:p>
    <w:p>
      <w:pPr>
        <w:pStyle w:val="Normal"/>
        <w:spacing w:lineRule="auto" w:line="240" w:before="0" w:after="0"/>
        <w:contextualSpacing/>
        <w:jc w:val="both"/>
        <w:rPr>
          <w:rFonts w:ascii="Times New Roman" w:hAnsi="Times New Roman" w:cs="Times New Roman"/>
          <w:b/>
          <w:b/>
          <w:bCs/>
          <w:sz w:val="26"/>
          <w:szCs w:val="26"/>
        </w:rPr>
      </w:pPr>
      <w:r>
        <w:rPr>
          <w:rFonts w:cs="Times New Roman" w:ascii="Times New Roman" w:hAnsi="Times New Roman"/>
          <w:b/>
          <w:bCs/>
          <w:sz w:val="26"/>
          <w:szCs w:val="26"/>
        </w:rPr>
        <w:t>Ивантеевского муниципального района</w:t>
      </w:r>
    </w:p>
    <w:p>
      <w:pPr>
        <w:pStyle w:val="Normal"/>
        <w:spacing w:lineRule="auto" w:line="240" w:before="0" w:after="0"/>
        <w:contextualSpacing/>
        <w:jc w:val="both"/>
        <w:rPr>
          <w:rFonts w:ascii="Times New Roman" w:hAnsi="Times New Roman" w:cs="Times New Roman"/>
          <w:b/>
          <w:b/>
          <w:bCs/>
          <w:sz w:val="26"/>
          <w:szCs w:val="26"/>
        </w:rPr>
      </w:pPr>
      <w:r>
        <w:rPr>
          <w:rFonts w:cs="Times New Roman" w:ascii="Times New Roman" w:hAnsi="Times New Roman"/>
          <w:b/>
          <w:bCs/>
          <w:sz w:val="26"/>
          <w:szCs w:val="26"/>
        </w:rPr>
        <w:t>Саратовской области                                                                         Р.Е.Скипа</w:t>
      </w:r>
    </w:p>
    <w:p>
      <w:pPr>
        <w:pStyle w:val="Normal"/>
        <w:suppressAutoHyphens w:val="true"/>
        <w:spacing w:lineRule="auto" w:line="240" w:before="0" w:after="0"/>
        <w:ind w:left="0" w:right="0" w:hanging="0"/>
        <w:contextualSpacing/>
        <w:jc w:val="both"/>
        <w:rPr>
          <w:rFonts w:ascii="Times New Roman" w:hAnsi="Times New Roman" w:eastAsia="Times New Roman" w:cs="Times New Roman"/>
          <w:b/>
          <w:b/>
          <w:bCs/>
          <w:sz w:val="26"/>
          <w:szCs w:val="26"/>
          <w:lang w:val="ru-RU" w:eastAsia="ar-SA"/>
        </w:rPr>
      </w:pPr>
      <w:r>
        <w:rPr>
          <w:rFonts w:eastAsia="Times New Roman" w:cs="Times New Roman" w:ascii="Times New Roman" w:hAnsi="Times New Roman"/>
          <w:b/>
          <w:bCs/>
          <w:sz w:val="26"/>
          <w:szCs w:val="26"/>
          <w:lang w:val="ru-RU" w:eastAsia="ar-SA"/>
        </w:rPr>
      </w:r>
    </w:p>
    <w:p>
      <w:pPr>
        <w:pStyle w:val="Normal"/>
        <w:suppressAutoHyphens w:val="true"/>
        <w:spacing w:lineRule="auto" w:line="240" w:before="0" w:after="0"/>
        <w:ind w:left="0" w:right="0" w:hanging="0"/>
        <w:jc w:val="left"/>
        <w:rPr>
          <w:rFonts w:cs="Times New Roman"/>
          <w:b/>
          <w:b/>
          <w:bCs/>
          <w:sz w:val="26"/>
          <w:szCs w:val="26"/>
        </w:rPr>
      </w:pPr>
      <w:r>
        <w:rPr>
          <w:rFonts w:cs="Times New Roman"/>
          <w:b/>
          <w:bCs/>
          <w:sz w:val="26"/>
          <w:szCs w:val="26"/>
        </w:rPr>
      </w:r>
      <w:r>
        <w:br w:type="page"/>
      </w:r>
    </w:p>
    <w:p>
      <w:pPr>
        <w:pStyle w:val="Normal"/>
        <w:numPr>
          <w:ilvl w:val="0"/>
          <w:numId w:val="0"/>
        </w:numPr>
        <w:spacing w:lineRule="auto" w:line="240" w:before="0" w:after="0"/>
        <w:jc w:val="right"/>
        <w:outlineLvl w:val="0"/>
        <w:rPr>
          <w:rFonts w:ascii="Times New Roman" w:hAnsi="Times New Roman" w:cs="Times New Roman"/>
          <w:bCs/>
          <w:sz w:val="24"/>
          <w:szCs w:val="24"/>
        </w:rPr>
      </w:pPr>
      <w:r>
        <w:rPr>
          <w:rFonts w:cs="Times New Roman" w:ascii="Times New Roman" w:hAnsi="Times New Roman"/>
          <w:bCs/>
          <w:sz w:val="26"/>
          <w:szCs w:val="26"/>
        </w:rPr>
        <w:t>Приложение 1</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6"/>
          <w:szCs w:val="26"/>
        </w:rPr>
        <w:t>к Решению</w:t>
      </w:r>
    </w:p>
    <w:p>
      <w:pPr>
        <w:pStyle w:val="Normal"/>
        <w:spacing w:lineRule="auto" w:line="240" w:before="0" w:after="0"/>
        <w:jc w:val="right"/>
        <w:rPr>
          <w:rFonts w:ascii="Times New Roman" w:hAnsi="Times New Roman"/>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Совета Бартеневского</w:t>
      </w:r>
    </w:p>
    <w:p>
      <w:pPr>
        <w:pStyle w:val="Normal"/>
        <w:spacing w:lineRule="auto" w:line="240" w:before="0" w:after="0"/>
        <w:jc w:val="right"/>
        <w:rPr>
          <w:rFonts w:ascii="Times New Roman" w:hAnsi="Times New Roman"/>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 xml:space="preserve">муниципального образования </w:t>
      </w:r>
    </w:p>
    <w:p>
      <w:pPr>
        <w:pStyle w:val="Normal"/>
        <w:spacing w:lineRule="auto" w:line="240" w:before="0" w:after="0"/>
        <w:jc w:val="right"/>
        <w:rPr>
          <w:sz w:val="26"/>
          <w:szCs w:val="26"/>
        </w:rPr>
      </w:pPr>
      <w:r>
        <w:rPr>
          <w:rFonts w:cs="Times New Roman" w:ascii="Times New Roman" w:hAnsi="Times New Roman"/>
          <w:bCs/>
          <w:sz w:val="26"/>
          <w:szCs w:val="26"/>
        </w:rPr>
        <w:t>от 0</w:t>
      </w:r>
      <w:r>
        <w:rPr>
          <w:rFonts w:cs="Times New Roman" w:ascii="Times New Roman" w:hAnsi="Times New Roman"/>
          <w:bCs/>
          <w:sz w:val="26"/>
          <w:szCs w:val="26"/>
        </w:rPr>
        <w:t>7</w:t>
      </w:r>
      <w:r>
        <w:rPr>
          <w:rFonts w:cs="Times New Roman" w:ascii="Times New Roman" w:hAnsi="Times New Roman"/>
          <w:bCs/>
          <w:sz w:val="26"/>
          <w:szCs w:val="26"/>
        </w:rPr>
        <w:t xml:space="preserve"> апреля  2021 г. N 5</w:t>
      </w:r>
    </w:p>
    <w:p>
      <w:pPr>
        <w:pStyle w:val="Normal"/>
        <w:bidi w:val="0"/>
        <w:spacing w:lineRule="auto" w:line="240" w:before="0" w:after="0"/>
        <w:contextualSpacing/>
        <w:jc w:val="center"/>
        <w:rPr>
          <w:rFonts w:ascii="Times New Roman" w:hAnsi="Times New Roman" w:cs="Times New Roman"/>
          <w:bCs/>
          <w:sz w:val="26"/>
          <w:szCs w:val="26"/>
        </w:rPr>
      </w:pPr>
      <w:r>
        <w:rPr>
          <w:rFonts w:cs="Times New Roman" w:ascii="Times New Roman" w:hAnsi="Times New Roman"/>
          <w:bCs/>
          <w:sz w:val="26"/>
          <w:szCs w:val="26"/>
        </w:rPr>
      </w:r>
    </w:p>
    <w:p>
      <w:pPr>
        <w:pStyle w:val="Normal"/>
        <w:bidi w:val="0"/>
        <w:spacing w:lineRule="auto" w:line="240" w:before="0" w:after="0"/>
        <w:ind w:firstLine="720"/>
        <w:contextualSpacing/>
        <w:jc w:val="center"/>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Положение</w:t>
      </w:r>
    </w:p>
    <w:p>
      <w:pPr>
        <w:pStyle w:val="Normal"/>
        <w:bidi w:val="0"/>
        <w:spacing w:lineRule="auto" w:line="240" w:before="0" w:after="0"/>
        <w:ind w:firstLine="720"/>
        <w:contextualSpacing/>
        <w:jc w:val="center"/>
        <w:rPr>
          <w:rFonts w:ascii="Times New Roman" w:hAnsi="Times New Roman"/>
          <w:sz w:val="26"/>
          <w:szCs w:val="26"/>
        </w:rPr>
      </w:pPr>
      <w:r>
        <w:rPr>
          <w:rFonts w:ascii="Times New Roman" w:hAnsi="Times New Roman"/>
          <w:b/>
          <w:sz w:val="26"/>
          <w:szCs w:val="26"/>
        </w:rPr>
        <w:t xml:space="preserve">о порядке формирования, ведения и обязательного опубликования перечня муниципального имущества, свободного от прав третьих лиц </w:t>
      </w:r>
    </w:p>
    <w:p>
      <w:pPr>
        <w:pStyle w:val="Normal"/>
        <w:bidi w:val="0"/>
        <w:spacing w:lineRule="auto" w:line="240" w:before="0" w:after="0"/>
        <w:ind w:firstLine="720"/>
        <w:contextualSpacing/>
        <w:jc w:val="center"/>
        <w:rPr>
          <w:rFonts w:ascii="Times New Roman" w:hAnsi="Times New Roman"/>
          <w:sz w:val="26"/>
          <w:szCs w:val="26"/>
        </w:rPr>
      </w:pPr>
      <w:r>
        <w:rPr>
          <w:rFonts w:ascii="Times New Roman" w:hAnsi="Times New Roman"/>
          <w:b/>
          <w:sz w:val="26"/>
          <w:szCs w:val="26"/>
        </w:rPr>
        <w:t>(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w:t>
      </w:r>
    </w:p>
    <w:p>
      <w:pPr>
        <w:pStyle w:val="Normal"/>
        <w:ind w:firstLine="720"/>
        <w:jc w:val="center"/>
        <w:rPr>
          <w:sz w:val="26"/>
          <w:szCs w:val="26"/>
        </w:rPr>
      </w:pPr>
      <w:r>
        <w:rPr>
          <w:sz w:val="26"/>
          <w:szCs w:val="26"/>
        </w:rPr>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1.</w:t>
      </w:r>
      <w:r>
        <w:rPr>
          <w:rFonts w:ascii="Times New Roman" w:hAnsi="Times New Roman"/>
          <w:sz w:val="26"/>
          <w:szCs w:val="26"/>
        </w:rPr>
        <w:t>Положение о порядке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
          <w:sz w:val="26"/>
          <w:szCs w:val="26"/>
        </w:rPr>
        <w:t xml:space="preserve"> </w:t>
      </w:r>
      <w:r>
        <w:rPr>
          <w:rFonts w:ascii="Times New Roman" w:hAnsi="Times New Roman"/>
          <w:sz w:val="26"/>
          <w:szCs w:val="26"/>
        </w:rPr>
        <w:t>а также физическим лицам, не являющимся индивидуальными предпринимателями и применяющими специальный налоговый режим «Налог на профессиональный доход» (далее по тексту – Положение) разработано в соответствии с Гражданским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24 июля 2007 года №209-ФЗ «О развитии малого и среднего предпринимательства в Российской Федерации»,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 Постановлением Правительства Российской Федерации от 21 августа 2010 года №645 «Об имущественной поддержке субъектов малого и среднего предпринимательства при предоставлении федерального имущества» (с изменениями и дополнениями).</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2.</w:t>
      </w:r>
      <w:r>
        <w:rPr>
          <w:rFonts w:ascii="Times New Roman" w:hAnsi="Times New Roman"/>
          <w:sz w:val="26"/>
          <w:szCs w:val="26"/>
        </w:rPr>
        <w:t>Положение устанавливает порядок формирования, ведения и обязательного опубликования перечня муниципального имущества.</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Администрация </w:t>
      </w:r>
      <w:r>
        <w:rPr>
          <w:rFonts w:ascii="Times New Roman" w:hAnsi="Times New Roman"/>
          <w:sz w:val="26"/>
          <w:szCs w:val="26"/>
        </w:rPr>
        <w:t xml:space="preserve"> </w:t>
      </w:r>
      <w:r>
        <w:rPr>
          <w:rFonts w:ascii="Times New Roman" w:hAnsi="Times New Roman"/>
          <w:sz w:val="26"/>
          <w:szCs w:val="26"/>
        </w:rPr>
        <w:t>Бартеневского</w:t>
      </w:r>
      <w:r>
        <w:rPr>
          <w:rFonts w:ascii="Times New Roman" w:hAnsi="Times New Roman"/>
          <w:sz w:val="26"/>
          <w:szCs w:val="26"/>
        </w:rPr>
        <w:t xml:space="preserve"> муниципального образования </w:t>
      </w:r>
      <w:r>
        <w:rPr>
          <w:rFonts w:ascii="Times New Roman" w:hAnsi="Times New Roman"/>
          <w:sz w:val="26"/>
          <w:szCs w:val="26"/>
        </w:rPr>
        <w:t>Ивантеевского</w:t>
      </w:r>
      <w:r>
        <w:rPr>
          <w:rFonts w:ascii="Times New Roman" w:hAnsi="Times New Roman"/>
          <w:sz w:val="26"/>
          <w:szCs w:val="26"/>
        </w:rPr>
        <w:t xml:space="preserve"> муниципального района </w:t>
      </w:r>
      <w:r>
        <w:rPr>
          <w:rFonts w:ascii="Times New Roman" w:hAnsi="Times New Roman"/>
          <w:sz w:val="26"/>
          <w:szCs w:val="26"/>
        </w:rPr>
        <w:t>Саратовской области</w:t>
      </w:r>
      <w:r>
        <w:rPr>
          <w:rFonts w:ascii="Times New Roman" w:hAnsi="Times New Roman"/>
          <w:sz w:val="26"/>
          <w:szCs w:val="26"/>
        </w:rPr>
        <w:t xml:space="preserve"> 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перечня муниципальным имуществом. Муниципальное имущество, включенное в перечень,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используется в целях предоставления его во владение и (или) пользование на долгосрочной основе(в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2008г. №159-ФЗ и в случаях, указанных в подпунктах 6,8 и 9 пункта 2 статьи 39.3 Земельного кодекса Российской Федерации. В такой перечень не включаются земельные участки, предусмотренные подпунктами 1-10,13-15,18 и 19 пункта 8 статьи 39.11 Земельного кодекса Российской Федерации, за исключением земельных участков, предоставленных в аренду субъектам</w:t>
      </w:r>
      <w:r>
        <w:rPr>
          <w:rFonts w:ascii="Times New Roman" w:hAnsi="Times New Roman"/>
          <w:b/>
          <w:sz w:val="26"/>
          <w:szCs w:val="26"/>
        </w:rPr>
        <w:t xml:space="preserve"> </w:t>
      </w:r>
      <w:r>
        <w:rPr>
          <w:rFonts w:ascii="Times New Roman" w:hAnsi="Times New Roman"/>
          <w:sz w:val="26"/>
          <w:szCs w:val="26"/>
        </w:rPr>
        <w:t>малого и среднего предпринимательства.</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color w:val="FF0000"/>
          <w:sz w:val="26"/>
          <w:szCs w:val="26"/>
        </w:rPr>
        <w:t xml:space="preserve"> </w:t>
      </w:r>
      <w:r>
        <w:rPr>
          <w:rFonts w:ascii="Times New Roman" w:hAnsi="Times New Roman"/>
          <w:sz w:val="26"/>
          <w:szCs w:val="26"/>
        </w:rPr>
        <w:t>Муниципальное имущество включенное в перечень, предоставляется во владение и (или) пользование, в том числе и  физическим лицам, не являющимся индивидуальными предпринимателями и применяющими специальный налоговый режим «Налог на профессиональный доход» (далее- физические лица).</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2.1.</w:t>
      </w:r>
      <w:r>
        <w:rPr>
          <w:rFonts w:ascii="Times New Roman" w:hAnsi="Times New Roman"/>
          <w:sz w:val="26"/>
          <w:szCs w:val="26"/>
        </w:rPr>
        <w:t>Порядок формирования, ведения, обязательного опубликования перечня муниципального имущества,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социально-значимыми видами деятельности, иными установленными муниципальными программами (подпрограммами) приоритетными видами деятельности) включенного в такой перечень муниципального имущества устанавливается соответственно муниципальными правовыми актами. Порядок и условия предоставления в аренду земельных участков, включенных в перечень муниципального имущества, устанавливается в соответствии с гражданским законодательством и земельным законодательством.</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2.2.</w:t>
      </w:r>
      <w:r>
        <w:rPr>
          <w:rFonts w:ascii="Times New Roman" w:hAnsi="Times New Roman"/>
          <w:sz w:val="26"/>
          <w:szCs w:val="26"/>
        </w:rPr>
        <w:t>Запрещается продажа муниципального имущества, включенного в перечни муниципального имущества,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22.07.2008г.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случаях, указанных в подпунктах 6,8 и 9 пункта 2 статьи 39.3 Земельного кодекса Российской Федерации. В отношении указанного имущества запрещается также переуступка прав пользования им, передача прав пользования им,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передача третьим лицам прав и обязанностей по договорам аренды такого имущества(перенаем),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№135-ФЗ «О защите конкуренции».</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2.3.</w:t>
      </w:r>
      <w:r>
        <w:rPr>
          <w:rFonts w:ascii="Times New Roman" w:hAnsi="Times New Roman"/>
          <w:sz w:val="26"/>
          <w:szCs w:val="26"/>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муниципального имущества, в порядке, установленном пунктом 2., в целях предоставления такого имущества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а также физическим лицам.</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3.</w:t>
      </w:r>
      <w:r>
        <w:rPr>
          <w:rFonts w:ascii="Times New Roman" w:hAnsi="Times New Roman"/>
          <w:sz w:val="26"/>
          <w:szCs w:val="26"/>
        </w:rPr>
        <w:t xml:space="preserve"> В перечень вносятся сведения о муниципальном имуществе </w:t>
      </w:r>
      <w:r>
        <w:rPr>
          <w:rFonts w:ascii="Times New Roman" w:hAnsi="Times New Roman"/>
          <w:sz w:val="26"/>
          <w:szCs w:val="26"/>
        </w:rPr>
        <w:t>Бартеневского</w:t>
      </w:r>
      <w:r>
        <w:rPr>
          <w:rFonts w:ascii="Times New Roman" w:hAnsi="Times New Roman"/>
          <w:sz w:val="26"/>
          <w:szCs w:val="26"/>
        </w:rPr>
        <w:t xml:space="preserve"> муниципального образования , соответствующем следующим критериям:</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t>а) муниципальное имущество свободно от прав третьих лиц (за исключением имущественных прав субъектов малого и среднего предпринимательства);</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t>б) муниципальное имущество не ограничено в обороте;</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t>г) муниципальное имущество не является объектом незавершенного строительства;</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t>д)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t xml:space="preserve">е) муниципальное имущество не включено в прогнозный план (программу) приватизации имущества, находящегося в муниципальной собственности  </w:t>
      </w:r>
      <w:r>
        <w:rPr>
          <w:rFonts w:ascii="Times New Roman" w:hAnsi="Times New Roman"/>
          <w:sz w:val="26"/>
          <w:szCs w:val="26"/>
        </w:rPr>
        <w:t>Бартеневского</w:t>
      </w:r>
      <w:r>
        <w:rPr>
          <w:rFonts w:ascii="Times New Roman" w:hAnsi="Times New Roman"/>
          <w:sz w:val="26"/>
          <w:szCs w:val="26"/>
        </w:rPr>
        <w:t xml:space="preserve"> муниципального образования ;</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t>ж) муниципальное имущество не признано аварийным и подлежащим сносу или реконструкции.</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4.</w:t>
      </w:r>
      <w:r>
        <w:rPr>
          <w:rFonts w:ascii="Times New Roman" w:hAnsi="Times New Roman"/>
          <w:sz w:val="26"/>
          <w:szCs w:val="26"/>
        </w:rPr>
        <w:t xml:space="preserve">Внесение сведений о  муниципальном имуществе в Перечень ( в том числе ежегодное дополнение), а также исключение сведений о муниципальном имуществе из Перечня осуществляется </w:t>
      </w:r>
      <w:r>
        <w:rPr>
          <w:rFonts w:ascii="Times New Roman" w:hAnsi="Times New Roman"/>
          <w:b w:val="false"/>
          <w:bCs w:val="false"/>
          <w:color w:val="000000"/>
          <w:sz w:val="26"/>
          <w:szCs w:val="26"/>
        </w:rPr>
        <w:t xml:space="preserve">постановлением администрации </w:t>
      </w:r>
      <w:r>
        <w:rPr>
          <w:rFonts w:ascii="Times New Roman" w:hAnsi="Times New Roman"/>
          <w:b w:val="false"/>
          <w:bCs w:val="false"/>
          <w:color w:val="000000"/>
          <w:sz w:val="26"/>
          <w:szCs w:val="26"/>
        </w:rPr>
        <w:t xml:space="preserve">Бартеневского </w:t>
      </w:r>
      <w:r>
        <w:rPr>
          <w:rFonts w:ascii="Times New Roman" w:hAnsi="Times New Roman"/>
          <w:b w:val="false"/>
          <w:bCs w:val="false"/>
          <w:color w:val="000000"/>
          <w:sz w:val="26"/>
          <w:szCs w:val="26"/>
        </w:rPr>
        <w:t xml:space="preserve"> муниципального образования (далее- уполномоченн</w:t>
      </w:r>
      <w:r>
        <w:rPr>
          <w:rFonts w:ascii="Times New Roman" w:hAnsi="Times New Roman"/>
          <w:b w:val="false"/>
          <w:bCs w:val="false"/>
          <w:color w:val="000000"/>
          <w:sz w:val="26"/>
          <w:szCs w:val="26"/>
        </w:rPr>
        <w:t>ый</w:t>
      </w:r>
      <w:r>
        <w:rPr>
          <w:rFonts w:ascii="Times New Roman" w:hAnsi="Times New Roman"/>
          <w:b w:val="false"/>
          <w:bCs w:val="false"/>
          <w:color w:val="000000"/>
          <w:sz w:val="26"/>
          <w:szCs w:val="26"/>
        </w:rPr>
        <w:t xml:space="preserve"> орган</w:t>
      </w:r>
      <w:r>
        <w:rPr>
          <w:rFonts w:ascii="Times New Roman" w:hAnsi="Times New Roman"/>
          <w:b w:val="false"/>
          <w:bCs w:val="false"/>
          <w:color w:val="000000"/>
          <w:sz w:val="26"/>
          <w:szCs w:val="26"/>
        </w:rPr>
        <w:t xml:space="preserve">ом) </w:t>
      </w:r>
      <w:r>
        <w:rPr>
          <w:rFonts w:ascii="Times New Roman" w:hAnsi="Times New Roman"/>
          <w:b w:val="false"/>
          <w:bCs w:val="false"/>
          <w:color w:val="000000"/>
          <w:sz w:val="26"/>
          <w:szCs w:val="26"/>
        </w:rPr>
        <w:t xml:space="preserve">об утверждении Перечня </w:t>
      </w:r>
      <w:r>
        <w:rPr>
          <w:rFonts w:ascii="Times New Roman" w:hAnsi="Times New Roman"/>
          <w:sz w:val="26"/>
          <w:szCs w:val="26"/>
        </w:rPr>
        <w:t xml:space="preserve">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и физических лиц. 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5.</w:t>
      </w:r>
      <w:r>
        <w:rPr>
          <w:rFonts w:ascii="Times New Roman" w:hAnsi="Times New Roman"/>
          <w:sz w:val="26"/>
          <w:szCs w:val="26"/>
        </w:rPr>
        <w:t xml:space="preserve"> Рассмотрение предложения, указанного в пункте 4 настоящего Положения,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t>а) о включении сведений о муниципальном имуществе, в отношении которого поступило предложение, в Перечень с учетом критериев, установленных пунктом 3 настоящего Положения;</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t>б) об исключении сведений о муниципальном имуществе, в отношении которого поступило предложение, из Перечня с учетом положений пунктов 7 и 8 настоящего Положения;</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t>в) об отказе в учете предложения.</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6.</w:t>
      </w:r>
      <w:r>
        <w:rPr>
          <w:rFonts w:ascii="Times New Roman" w:hAnsi="Times New Roman"/>
          <w:sz w:val="26"/>
          <w:szCs w:val="26"/>
        </w:rPr>
        <w:t xml:space="preserve"> В случае принятия решения об отказе в учете предложения, указанного в пункте 4 настоящего Положения,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 xml:space="preserve">7. </w:t>
      </w:r>
      <w:r>
        <w:rPr>
          <w:rFonts w:ascii="Times New Roman" w:hAnsi="Times New Roman"/>
          <w:sz w:val="26"/>
          <w:szCs w:val="26"/>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tab/>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tab/>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8.</w:t>
      </w:r>
      <w:r>
        <w:rPr>
          <w:rFonts w:ascii="Times New Roman" w:hAnsi="Times New Roman"/>
          <w:sz w:val="26"/>
          <w:szCs w:val="26"/>
        </w:rPr>
        <w:t xml:space="preserve"> Уполномоченный орган исключает сведения о муниципальном имуществе из Перечня в одном из следующих случаев:</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tab/>
        <w:t>а)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иных целей;</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tab/>
        <w:t>б) право муниципальной собственности на имущество прекращено по решению суда или в ином установленном законом порядке.</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b/>
          <w:sz w:val="26"/>
          <w:szCs w:val="26"/>
        </w:rPr>
        <w:t>9.</w:t>
      </w:r>
      <w:r>
        <w:rPr>
          <w:rFonts w:ascii="Times New Roman" w:hAnsi="Times New Roman"/>
          <w:sz w:val="26"/>
          <w:szCs w:val="26"/>
        </w:rPr>
        <w:t xml:space="preserve"> Сведения о муниципальном имуществе вносятся в Перечень в составе и по форме согласно приложению </w:t>
      </w:r>
      <w:r>
        <w:rPr>
          <w:rFonts w:ascii="Times New Roman" w:hAnsi="Times New Roman"/>
          <w:sz w:val="26"/>
          <w:szCs w:val="26"/>
        </w:rPr>
        <w:t>к положению.</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b/>
          <w:sz w:val="26"/>
          <w:szCs w:val="26"/>
        </w:rPr>
        <w:t>10.</w:t>
      </w:r>
      <w:r>
        <w:rPr>
          <w:rFonts w:ascii="Times New Roman" w:hAnsi="Times New Roman"/>
          <w:sz w:val="26"/>
          <w:szCs w:val="26"/>
        </w:rPr>
        <w:t xml:space="preserve"> Сведения о муниципальном имуществе группируются в Перечне по муниципальным образованиям, на территории которых муниципальное имущество расположено, а также по видам имущества (недвижимое имущество (в том числе единый недвижимый комплекс), движимое имущество).</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b/>
          <w:sz w:val="26"/>
          <w:szCs w:val="26"/>
        </w:rPr>
        <w:tab/>
        <w:t>11.</w:t>
      </w:r>
      <w:r>
        <w:rPr>
          <w:rFonts w:ascii="Times New Roman" w:hAnsi="Times New Roman"/>
          <w:sz w:val="26"/>
          <w:szCs w:val="26"/>
        </w:rPr>
        <w:t xml:space="preserve"> Ведение Перечня осуществляется уполномоченным органом в электронной форме.</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12.</w:t>
      </w:r>
      <w:r>
        <w:rPr>
          <w:rFonts w:ascii="Times New Roman" w:hAnsi="Times New Roman"/>
          <w:sz w:val="26"/>
          <w:szCs w:val="26"/>
        </w:rPr>
        <w:t xml:space="preserve"> Перечень и внесенные в него изменения подлежат:</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tab/>
        <w:t>а) обязательному опубликованию в средствах массовой информации – в течение 10 рабочих дней со дня утверждения;</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tab/>
        <w:t xml:space="preserve">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 </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r>
    </w:p>
    <w:p>
      <w:pPr>
        <w:pStyle w:val="Normal"/>
        <w:bidi w:val="0"/>
        <w:spacing w:lineRule="auto" w:line="240" w:before="0" w:after="0"/>
        <w:ind w:left="5387" w:hanging="0"/>
        <w:contextualSpacing/>
        <w:jc w:val="both"/>
        <w:rPr>
          <w:rFonts w:ascii="Times New Roman" w:hAnsi="Times New Roman"/>
          <w:sz w:val="26"/>
          <w:szCs w:val="26"/>
        </w:rPr>
      </w:pPr>
      <w:r>
        <w:rPr>
          <w:rFonts w:ascii="Times New Roman" w:hAnsi="Times New Roman"/>
          <w:b/>
          <w:sz w:val="26"/>
          <w:szCs w:val="26"/>
        </w:rPr>
        <w:t>П</w:t>
      </w:r>
      <w:r>
        <w:rPr>
          <w:rFonts w:ascii="Times New Roman" w:hAnsi="Times New Roman"/>
          <w:b/>
          <w:sz w:val="26"/>
          <w:szCs w:val="26"/>
        </w:rPr>
        <w:t>риложение №2 к решению</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 xml:space="preserve">Совета </w:t>
      </w:r>
      <w:r>
        <w:rPr>
          <w:rFonts w:ascii="Times New Roman" w:hAnsi="Times New Roman"/>
          <w:b/>
          <w:sz w:val="26"/>
          <w:szCs w:val="26"/>
        </w:rPr>
        <w:t>Бартеневского</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муниципального образования</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от 0</w:t>
      </w:r>
      <w:r>
        <w:rPr>
          <w:rFonts w:ascii="Times New Roman" w:hAnsi="Times New Roman"/>
          <w:b/>
          <w:sz w:val="26"/>
          <w:szCs w:val="26"/>
        </w:rPr>
        <w:t>7</w:t>
      </w:r>
      <w:r>
        <w:rPr>
          <w:rFonts w:ascii="Times New Roman" w:hAnsi="Times New Roman"/>
          <w:b/>
          <w:sz w:val="26"/>
          <w:szCs w:val="26"/>
        </w:rPr>
        <w:t>.0</w:t>
      </w:r>
      <w:r>
        <w:rPr>
          <w:rFonts w:ascii="Times New Roman" w:hAnsi="Times New Roman"/>
          <w:b/>
          <w:sz w:val="26"/>
          <w:szCs w:val="26"/>
        </w:rPr>
        <w:t>4</w:t>
      </w:r>
      <w:r>
        <w:rPr>
          <w:rFonts w:ascii="Times New Roman" w:hAnsi="Times New Roman"/>
          <w:b/>
          <w:sz w:val="26"/>
          <w:szCs w:val="26"/>
        </w:rPr>
        <w:t>.2021 года №</w:t>
      </w:r>
      <w:r>
        <w:rPr>
          <w:rFonts w:ascii="Times New Roman" w:hAnsi="Times New Roman"/>
          <w:b/>
          <w:sz w:val="26"/>
          <w:szCs w:val="26"/>
        </w:rPr>
        <w:t>5</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r>
    </w:p>
    <w:p>
      <w:pPr>
        <w:pStyle w:val="Normal"/>
        <w:bidi w:val="0"/>
        <w:spacing w:lineRule="auto" w:line="240" w:before="0" w:after="0"/>
        <w:ind w:firstLine="720"/>
        <w:contextualSpacing/>
        <w:jc w:val="center"/>
        <w:rPr>
          <w:rFonts w:ascii="Times New Roman" w:hAnsi="Times New Roman"/>
          <w:sz w:val="26"/>
          <w:szCs w:val="26"/>
        </w:rPr>
      </w:pPr>
      <w:r>
        <w:rPr>
          <w:rFonts w:ascii="Times New Roman" w:hAnsi="Times New Roman"/>
          <w:b/>
          <w:sz w:val="26"/>
          <w:szCs w:val="26"/>
        </w:rPr>
        <w:t>Положение</w:t>
      </w:r>
    </w:p>
    <w:p>
      <w:pPr>
        <w:pStyle w:val="Normal"/>
        <w:bidi w:val="0"/>
        <w:spacing w:lineRule="auto" w:line="240" w:before="0" w:after="0"/>
        <w:ind w:firstLine="720"/>
        <w:contextualSpacing/>
        <w:jc w:val="center"/>
        <w:rPr>
          <w:rFonts w:ascii="Times New Roman" w:hAnsi="Times New Roman"/>
          <w:sz w:val="26"/>
          <w:szCs w:val="26"/>
        </w:rPr>
      </w:pPr>
      <w:r>
        <w:rPr>
          <w:rFonts w:ascii="Times New Roman" w:hAnsi="Times New Roman"/>
          <w:b/>
          <w:sz w:val="26"/>
          <w:szCs w:val="26"/>
        </w:rPr>
        <w:t>о порядке и  условиях предоставления в аренду включенного в перечень муниципального имущества</w:t>
      </w:r>
    </w:p>
    <w:p>
      <w:pPr>
        <w:pStyle w:val="Normal"/>
        <w:bidi w:val="0"/>
        <w:spacing w:lineRule="auto" w:line="240" w:before="0" w:after="0"/>
        <w:ind w:firstLine="720"/>
        <w:contextualSpacing/>
        <w:jc w:val="center"/>
        <w:rPr>
          <w:rFonts w:ascii="Times New Roman" w:hAnsi="Times New Roman"/>
          <w:b/>
          <w:b/>
          <w:sz w:val="26"/>
          <w:szCs w:val="26"/>
        </w:rPr>
      </w:pPr>
      <w:r>
        <w:rPr>
          <w:rFonts w:ascii="Times New Roman" w:hAnsi="Times New Roman"/>
          <w:b/>
          <w:sz w:val="26"/>
          <w:szCs w:val="26"/>
        </w:rPr>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1.</w:t>
      </w:r>
      <w:r>
        <w:rPr>
          <w:rFonts w:ascii="Times New Roman" w:hAnsi="Times New Roman"/>
          <w:sz w:val="26"/>
          <w:szCs w:val="26"/>
        </w:rPr>
        <w:t>Имущество (движимое и недвижимое),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 (далее соответственно- перечень) используется в целях предоставления его в аренду на долгосрочной основе. 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 Срок договора  аренды земельного участка, включенного в перечень, определяется в соответствии с Земельным кодексом Российской Федерации.</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t>Порядок и условия предоставления имущества из Перечня в соответствии с настоящим Положением распространяются  на физических лиц, не являющихся индивидуальными предпринимателями и применяющих специальный налоговый режим «Налог на профессиональный доход» (далее- физические лица).</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2.</w:t>
      </w:r>
      <w:r>
        <w:rPr>
          <w:rFonts w:ascii="Times New Roman" w:hAnsi="Times New Roman"/>
          <w:sz w:val="26"/>
          <w:szCs w:val="26"/>
        </w:rPr>
        <w:t xml:space="preserve"> Арендаторами имущества могут быть:</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tab/>
        <w:t>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малого и среднего предпринимательства в соответствии со статьей 4 Федерального закона от 24.07.2007 г. № 209-ФЗ «О развитии малого и среднего предпринимательства в Российской Федерации» (далее – Федеральный закон);</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tab/>
        <w:t>б)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соответствующие требованиям, установленным статьей 15 вышеуказанного Федерального закона (далее – организации).</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3.</w:t>
      </w:r>
      <w:r>
        <w:rPr>
          <w:rFonts w:ascii="Times New Roman" w:hAnsi="Times New Roman"/>
          <w:sz w:val="26"/>
          <w:szCs w:val="26"/>
        </w:rPr>
        <w:t xml:space="preserve"> Имущество, включенное в перечень, не может быть предоставлено в аренду категориям субъектов малого и среднего предпринимательства, перечисленным в пункте 3 статьи 14 вышеуказанного Федерального закона, и в случаях, установленных пунктом 5 статьи 14 вышеуказанного Федерального закона.</w:t>
      </w:r>
    </w:p>
    <w:p>
      <w:pPr>
        <w:pStyle w:val="Normal"/>
        <w:bidi w:val="0"/>
        <w:spacing w:lineRule="auto" w:line="240" w:before="0" w:after="0"/>
        <w:ind w:firstLine="708"/>
        <w:contextualSpacing/>
        <w:jc w:val="both"/>
        <w:rPr>
          <w:rFonts w:ascii="Times New Roman" w:hAnsi="Times New Roman"/>
          <w:sz w:val="26"/>
          <w:szCs w:val="26"/>
        </w:rPr>
      </w:pPr>
      <w:r>
        <w:rPr>
          <w:rFonts w:ascii="Times New Roman" w:hAnsi="Times New Roman"/>
          <w:b/>
          <w:sz w:val="26"/>
          <w:szCs w:val="26"/>
        </w:rPr>
        <w:t>4.</w:t>
      </w:r>
      <w:r>
        <w:rPr>
          <w:rFonts w:ascii="Times New Roman" w:hAnsi="Times New Roman"/>
          <w:sz w:val="26"/>
          <w:szCs w:val="26"/>
        </w:rPr>
        <w:t xml:space="preserve"> Имущество, включенное в перечень, может предоставляться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на льготных условиях.</w:t>
      </w:r>
    </w:p>
    <w:p>
      <w:pPr>
        <w:pStyle w:val="Normal"/>
        <w:bidi w:val="0"/>
        <w:spacing w:lineRule="auto" w:line="240" w:before="0" w:after="0"/>
        <w:ind w:firstLine="708"/>
        <w:contextualSpacing/>
        <w:jc w:val="both"/>
        <w:rPr>
          <w:rFonts w:ascii="Times New Roman" w:hAnsi="Times New Roman"/>
          <w:sz w:val="26"/>
          <w:szCs w:val="26"/>
        </w:rPr>
      </w:pPr>
      <w:r>
        <w:rPr>
          <w:rFonts w:ascii="Times New Roman" w:hAnsi="Times New Roman"/>
          <w:sz w:val="26"/>
          <w:szCs w:val="26"/>
        </w:rPr>
        <w:t>Льготы могут быть предоставлены следующим категориям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pPr>
        <w:pStyle w:val="Normal"/>
        <w:bidi w:val="0"/>
        <w:spacing w:lineRule="auto" w:line="240" w:before="0" w:after="0"/>
        <w:ind w:firstLine="708"/>
        <w:contextualSpacing/>
        <w:jc w:val="both"/>
        <w:rPr>
          <w:rFonts w:ascii="Times New Roman" w:hAnsi="Times New Roman"/>
          <w:sz w:val="26"/>
          <w:szCs w:val="26"/>
        </w:rPr>
      </w:pPr>
      <w:r>
        <w:rPr>
          <w:rFonts w:ascii="Times New Roman" w:hAnsi="Times New Roman"/>
          <w:sz w:val="26"/>
          <w:szCs w:val="26"/>
        </w:rPr>
        <w:t>а) реализующим инновационные проекты по созданию новых и обновлению существующих производств на базе инновационных технологий; субъектам малого наукоемкого предпринимательства для развития продуктовых линеек крупных компаний; работающим по направлениям национальной технологической инициативы;</w:t>
      </w:r>
    </w:p>
    <w:p>
      <w:pPr>
        <w:pStyle w:val="Normal"/>
        <w:bidi w:val="0"/>
        <w:spacing w:lineRule="auto" w:line="240" w:before="0" w:after="0"/>
        <w:ind w:firstLine="708"/>
        <w:contextualSpacing/>
        <w:jc w:val="both"/>
        <w:rPr>
          <w:rFonts w:ascii="Times New Roman" w:hAnsi="Times New Roman"/>
          <w:sz w:val="26"/>
          <w:szCs w:val="26"/>
        </w:rPr>
      </w:pPr>
      <w:r>
        <w:rPr>
          <w:rFonts w:ascii="Times New Roman" w:hAnsi="Times New Roman"/>
          <w:sz w:val="26"/>
          <w:szCs w:val="26"/>
        </w:rPr>
        <w:t>б) реализующим проекты в сфере импортозамещения;</w:t>
      </w:r>
    </w:p>
    <w:p>
      <w:pPr>
        <w:pStyle w:val="Normal"/>
        <w:bidi w:val="0"/>
        <w:spacing w:lineRule="auto" w:line="240" w:before="0" w:after="0"/>
        <w:ind w:firstLine="709"/>
        <w:contextualSpacing/>
        <w:jc w:val="both"/>
        <w:rPr>
          <w:rFonts w:ascii="Times New Roman" w:hAnsi="Times New Roman"/>
          <w:sz w:val="26"/>
          <w:szCs w:val="26"/>
        </w:rPr>
      </w:pPr>
      <w:r>
        <w:rPr>
          <w:rFonts w:ascii="Times New Roman" w:hAnsi="Times New Roman"/>
          <w:sz w:val="26"/>
          <w:szCs w:val="26"/>
        </w:rPr>
        <w:t>в) занимающимся производством, переработкой или сбытом сельскохозяйственной продукции;</w:t>
      </w:r>
    </w:p>
    <w:p>
      <w:pPr>
        <w:pStyle w:val="Normal"/>
        <w:bidi w:val="0"/>
        <w:spacing w:lineRule="auto" w:line="240" w:before="0" w:after="0"/>
        <w:ind w:firstLine="708"/>
        <w:contextualSpacing/>
        <w:jc w:val="both"/>
        <w:rPr>
          <w:rFonts w:ascii="Times New Roman" w:hAnsi="Times New Roman"/>
          <w:sz w:val="26"/>
          <w:szCs w:val="26"/>
        </w:rPr>
      </w:pPr>
      <w:r>
        <w:rPr>
          <w:rFonts w:ascii="Times New Roman" w:hAnsi="Times New Roman"/>
          <w:sz w:val="26"/>
          <w:szCs w:val="26"/>
        </w:rPr>
        <w:t>г)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pPr>
        <w:pStyle w:val="Normal"/>
        <w:bidi w:val="0"/>
        <w:spacing w:lineRule="auto" w:line="240" w:before="0" w:after="0"/>
        <w:ind w:firstLine="708"/>
        <w:contextualSpacing/>
        <w:jc w:val="both"/>
        <w:rPr>
          <w:rFonts w:ascii="Times New Roman" w:hAnsi="Times New Roman"/>
          <w:sz w:val="26"/>
          <w:szCs w:val="26"/>
        </w:rPr>
      </w:pPr>
      <w:r>
        <w:rPr>
          <w:rFonts w:ascii="Times New Roman" w:hAnsi="Times New Roman"/>
          <w:sz w:val="26"/>
          <w:szCs w:val="26"/>
        </w:rPr>
        <w:t>д) начинающим новый бизнес по направлениям деятельности, по которым оказывается государственная или муниципальная поддержка;</w:t>
      </w:r>
    </w:p>
    <w:p>
      <w:pPr>
        <w:pStyle w:val="Normal"/>
        <w:bidi w:val="0"/>
        <w:spacing w:lineRule="auto" w:line="240" w:before="0" w:after="0"/>
        <w:ind w:firstLine="708"/>
        <w:contextualSpacing/>
        <w:jc w:val="both"/>
        <w:rPr>
          <w:rFonts w:ascii="Times New Roman" w:hAnsi="Times New Roman"/>
          <w:sz w:val="26"/>
          <w:szCs w:val="26"/>
        </w:rPr>
      </w:pPr>
      <w:r>
        <w:rPr>
          <w:rFonts w:ascii="Times New Roman" w:hAnsi="Times New Roman"/>
          <w:sz w:val="26"/>
          <w:szCs w:val="26"/>
        </w:rPr>
        <w:t>е) организациям, образующим инфраструктуру поддержки субъектов малого и среднего предпринимательства.</w:t>
      </w:r>
    </w:p>
    <w:p>
      <w:pPr>
        <w:pStyle w:val="Normal"/>
        <w:bidi w:val="0"/>
        <w:spacing w:lineRule="auto" w:line="240" w:before="0" w:after="0"/>
        <w:ind w:firstLine="708"/>
        <w:contextualSpacing/>
        <w:jc w:val="both"/>
        <w:rPr>
          <w:rFonts w:ascii="Times New Roman" w:hAnsi="Times New Roman"/>
          <w:sz w:val="26"/>
          <w:szCs w:val="26"/>
        </w:rPr>
      </w:pPr>
      <w:r>
        <w:rPr>
          <w:rFonts w:ascii="Times New Roman" w:hAnsi="Times New Roman"/>
          <w:b/>
          <w:sz w:val="26"/>
          <w:szCs w:val="26"/>
        </w:rPr>
        <w:t>5.</w:t>
      </w:r>
      <w:r>
        <w:rPr>
          <w:rFonts w:ascii="Times New Roman" w:hAnsi="Times New Roman"/>
          <w:sz w:val="26"/>
          <w:szCs w:val="26"/>
        </w:rPr>
        <w:t xml:space="preserve"> </w:t>
      </w:r>
      <w:r>
        <w:rPr>
          <w:rFonts w:ascii="Times New Roman" w:hAnsi="Times New Roman"/>
          <w:sz w:val="26"/>
          <w:szCs w:val="26"/>
        </w:rPr>
        <w:t xml:space="preserve"> </w:t>
      </w:r>
      <w:r>
        <w:rPr>
          <w:rFonts w:cs="Times New Roman" w:ascii="Times New Roman" w:hAnsi="Times New Roman"/>
          <w:bCs/>
          <w:color w:val="000000"/>
          <w:sz w:val="26"/>
          <w:szCs w:val="26"/>
          <w:lang w:eastAsia="ru-RU"/>
        </w:rPr>
        <w:t>Администрация  Бартеневского  муниципального образования Ивантеевского муниципального района Саратовской области при заключении с субъектами малого предпринимательства договоров аренды в отношении муниципального имущества, вправе  предусматривать следующие условия:</w:t>
      </w:r>
    </w:p>
    <w:p>
      <w:pPr>
        <w:pStyle w:val="Normal"/>
        <w:bidi w:val="0"/>
        <w:spacing w:lineRule="auto" w:line="240" w:before="0" w:after="0"/>
        <w:contextualSpacing/>
        <w:rPr>
          <w:rFonts w:ascii="Times New Roman" w:hAnsi="Times New Roman"/>
          <w:color w:val="000000"/>
          <w:sz w:val="26"/>
          <w:szCs w:val="26"/>
        </w:rPr>
      </w:pPr>
      <w:r>
        <w:rPr>
          <w:rFonts w:ascii="Times New Roman" w:hAnsi="Times New Roman"/>
          <w:color w:val="000000"/>
          <w:sz w:val="26"/>
          <w:szCs w:val="26"/>
          <w:lang w:eastAsia="ru-RU"/>
        </w:rPr>
        <w:t>-срок договора аренды составляет не менее5 лет;</w:t>
      </w:r>
    </w:p>
    <w:p>
      <w:pPr>
        <w:pStyle w:val="Normal"/>
        <w:bidi w:val="0"/>
        <w:spacing w:lineRule="auto" w:line="240" w:before="0" w:after="0"/>
        <w:contextualSpacing/>
        <w:rPr>
          <w:rFonts w:ascii="Times New Roman" w:hAnsi="Times New Roman"/>
          <w:color w:val="000000"/>
          <w:sz w:val="26"/>
          <w:szCs w:val="26"/>
        </w:rPr>
      </w:pPr>
      <w:r>
        <w:rPr>
          <w:rFonts w:ascii="Times New Roman" w:hAnsi="Times New Roman"/>
          <w:color w:val="000000"/>
          <w:sz w:val="26"/>
          <w:szCs w:val="26"/>
          <w:lang w:eastAsia="ru-RU"/>
        </w:rPr>
        <w:t>-арендная плата вносится в следующем  порядке :</w:t>
      </w:r>
    </w:p>
    <w:p>
      <w:pPr>
        <w:pStyle w:val="Normal"/>
        <w:bidi w:val="0"/>
        <w:spacing w:lineRule="auto" w:line="240" w:before="0" w:after="0"/>
        <w:contextualSpacing/>
        <w:rPr>
          <w:rFonts w:ascii="Times New Roman" w:hAnsi="Times New Roman"/>
          <w:color w:val="000000"/>
          <w:sz w:val="26"/>
          <w:szCs w:val="26"/>
        </w:rPr>
      </w:pPr>
      <w:r>
        <w:rPr>
          <w:rFonts w:ascii="Times New Roman" w:hAnsi="Times New Roman"/>
          <w:color w:val="000000"/>
          <w:sz w:val="26"/>
          <w:szCs w:val="26"/>
          <w:lang w:eastAsia="ru-RU"/>
        </w:rPr>
        <w:t>-первый год аренды-90 процентов размера арендной платы;</w:t>
      </w:r>
    </w:p>
    <w:p>
      <w:pPr>
        <w:pStyle w:val="Normal"/>
        <w:bidi w:val="0"/>
        <w:spacing w:lineRule="auto" w:line="240" w:before="0" w:after="0"/>
        <w:contextualSpacing/>
        <w:rPr>
          <w:rFonts w:ascii="Times New Roman" w:hAnsi="Times New Roman"/>
          <w:color w:val="000000"/>
          <w:sz w:val="26"/>
          <w:szCs w:val="26"/>
        </w:rPr>
      </w:pPr>
      <w:r>
        <w:rPr>
          <w:rFonts w:ascii="Times New Roman" w:hAnsi="Times New Roman"/>
          <w:color w:val="000000"/>
          <w:sz w:val="26"/>
          <w:szCs w:val="26"/>
          <w:lang w:eastAsia="ru-RU"/>
        </w:rPr>
        <w:t>-второй год аренды-95 процентов размера арендной платы;</w:t>
      </w:r>
    </w:p>
    <w:p>
      <w:pPr>
        <w:pStyle w:val="Normal"/>
        <w:bidi w:val="0"/>
        <w:spacing w:lineRule="auto" w:line="240" w:before="0" w:after="0"/>
        <w:contextualSpacing/>
        <w:jc w:val="both"/>
        <w:rPr>
          <w:rFonts w:ascii="Times New Roman" w:hAnsi="Times New Roman"/>
          <w:color w:val="000000"/>
          <w:sz w:val="26"/>
          <w:szCs w:val="26"/>
        </w:rPr>
      </w:pPr>
      <w:r>
        <w:rPr>
          <w:rFonts w:cs="Times New Roman" w:ascii="Times New Roman" w:hAnsi="Times New Roman"/>
          <w:bCs/>
          <w:color w:val="000000"/>
          <w:sz w:val="26"/>
          <w:szCs w:val="26"/>
          <w:lang w:eastAsia="ru-RU"/>
        </w:rPr>
        <w:t>-третий год аренды и далее-100 процентов размера арендной платы.</w:t>
      </w:r>
      <w:r>
        <w:rPr>
          <w:rFonts w:cs="Times New Roman" w:ascii="Times New Roman" w:hAnsi="Times New Roman"/>
          <w:bCs/>
          <w:color w:val="000000"/>
          <w:sz w:val="26"/>
          <w:szCs w:val="26"/>
        </w:rPr>
        <w:t xml:space="preserve"> Льготы по уплате арендной платы предоставляются путем указания в договоре аренды муниципального имущества порядка уплаты арендной платы, предусмотренного настоящим пунктом.</w:t>
      </w:r>
    </w:p>
    <w:p>
      <w:pPr>
        <w:pStyle w:val="Normal"/>
        <w:bidi w:val="0"/>
        <w:spacing w:lineRule="auto" w:line="240" w:before="0" w:after="0"/>
        <w:ind w:firstLine="708"/>
        <w:contextualSpacing/>
        <w:jc w:val="both"/>
        <w:rPr>
          <w:rFonts w:ascii="Times New Roman" w:hAnsi="Times New Roman"/>
          <w:sz w:val="26"/>
          <w:szCs w:val="26"/>
        </w:rPr>
      </w:pPr>
      <w:r>
        <w:rPr>
          <w:rFonts w:ascii="Times New Roman" w:hAnsi="Times New Roman"/>
          <w:sz w:val="26"/>
          <w:szCs w:val="26"/>
        </w:rPr>
        <w:t>При выявлении факта не соответствия субъектов малого и среднего предпринимательства, а также организации, образующей инфраструктуру поддержки субъектов малого и среднего предпринимательства  льготной категории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указанной в п.4 настоящего Положения, льготные условия подлежат отмене.</w:t>
      </w:r>
    </w:p>
    <w:p>
      <w:pPr>
        <w:pStyle w:val="Normal"/>
        <w:bidi w:val="0"/>
        <w:spacing w:lineRule="auto" w:line="240" w:before="0" w:after="0"/>
        <w:ind w:firstLine="708"/>
        <w:contextualSpacing/>
        <w:jc w:val="both"/>
        <w:rPr>
          <w:rFonts w:ascii="Times New Roman" w:hAnsi="Times New Roman"/>
          <w:sz w:val="26"/>
          <w:szCs w:val="26"/>
        </w:rPr>
      </w:pPr>
      <w:r>
        <w:rPr>
          <w:rFonts w:ascii="Times New Roman" w:hAnsi="Times New Roman"/>
          <w:b/>
          <w:sz w:val="26"/>
          <w:szCs w:val="26"/>
        </w:rPr>
        <w:t>6.</w:t>
      </w:r>
      <w:r>
        <w:rPr>
          <w:rFonts w:ascii="Times New Roman" w:hAnsi="Times New Roman"/>
          <w:sz w:val="26"/>
          <w:szCs w:val="26"/>
        </w:rPr>
        <w:t xml:space="preserve"> В течении года,  с даты включения муниципального имущества в перечень, администрация </w:t>
      </w:r>
      <w:r>
        <w:rPr>
          <w:rFonts w:ascii="Times New Roman" w:hAnsi="Times New Roman"/>
          <w:sz w:val="26"/>
          <w:szCs w:val="26"/>
        </w:rPr>
        <w:t>Бартеневского</w:t>
      </w:r>
      <w:r>
        <w:rPr>
          <w:rFonts w:ascii="Times New Roman" w:hAnsi="Times New Roman"/>
          <w:sz w:val="26"/>
          <w:szCs w:val="26"/>
        </w:rPr>
        <w:t xml:space="preserve"> муниципального образования объявляет аукцион (конкурс) на право заключения договора, предусматривающего переход прав владения и (или) пользования в отношении муниципального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муниципального имущества по заявлению лиц в случаях, предусмотренных Федеральным законом  от 26.07.2020 г. № 135-ФЗ «О защите конкуренции» или Земельным кодексом Российской Федерации.</w:t>
      </w:r>
    </w:p>
    <w:p>
      <w:pPr>
        <w:pStyle w:val="Normal"/>
        <w:bidi w:val="0"/>
        <w:spacing w:lineRule="auto" w:line="240" w:before="0" w:after="0"/>
        <w:ind w:firstLine="708"/>
        <w:contextualSpacing/>
        <w:jc w:val="both"/>
        <w:rPr>
          <w:rFonts w:ascii="Times New Roman" w:hAnsi="Times New Roman"/>
          <w:sz w:val="26"/>
          <w:szCs w:val="26"/>
        </w:rPr>
      </w:pPr>
      <w:r>
        <w:rPr>
          <w:rFonts w:ascii="Times New Roman" w:hAnsi="Times New Roman"/>
          <w:sz w:val="26"/>
          <w:szCs w:val="26"/>
        </w:rPr>
        <w:t>Торги проводятся в соответствии с порядком, установленным Федеральным законом от 26.07.2006 г. №135-ФЗ «О защите конкуренции».</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tab/>
        <w:t>Субъект малого и среднего предпринимательства или организация образующая инфраструктуру поддержки субъектов малого и среднего предпринимательства, а также физические лица, при подаче заявки на участие в торгах на право заключения договора аренды в отношении имущества, включенного в перечень, представляет документы, предусмотренные приказом Федеральной антимонопольной службы Российской Федерации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документы, подтверждающие отнесение к субъектам малого и среднего предпринимательства в соответствии с требованиями статьи 4 и статьи 15  Федерального закона от 24.07.2007 г. № 209- ФЗ.</w:t>
      </w:r>
    </w:p>
    <w:p>
      <w:pPr>
        <w:pStyle w:val="Normal"/>
        <w:bidi w:val="0"/>
        <w:spacing w:lineRule="auto" w:line="240" w:before="0" w:after="0"/>
        <w:ind w:firstLine="708"/>
        <w:contextualSpacing/>
        <w:jc w:val="both"/>
        <w:rPr>
          <w:rFonts w:ascii="Times New Roman" w:hAnsi="Times New Roman"/>
          <w:sz w:val="26"/>
          <w:szCs w:val="26"/>
        </w:rPr>
      </w:pPr>
      <w:r>
        <w:rPr>
          <w:rFonts w:ascii="Times New Roman" w:hAnsi="Times New Roman"/>
          <w:b/>
          <w:sz w:val="26"/>
          <w:szCs w:val="26"/>
        </w:rPr>
        <w:t>7.</w:t>
      </w:r>
      <w:r>
        <w:rPr>
          <w:rFonts w:ascii="Times New Roman" w:hAnsi="Times New Roman"/>
          <w:sz w:val="26"/>
          <w:szCs w:val="26"/>
        </w:rPr>
        <w:t xml:space="preserve"> Начальный размер арендной платы устанавливается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кодексом Российской Федерации.</w:t>
      </w:r>
    </w:p>
    <w:p>
      <w:pPr>
        <w:pStyle w:val="Normal"/>
        <w:bidi w:val="0"/>
        <w:spacing w:lineRule="auto" w:line="240" w:before="0" w:after="0"/>
        <w:ind w:firstLine="708"/>
        <w:contextualSpacing/>
        <w:jc w:val="both"/>
        <w:rPr>
          <w:rFonts w:ascii="Times New Roman" w:hAnsi="Times New Roman"/>
          <w:sz w:val="26"/>
          <w:szCs w:val="26"/>
        </w:rPr>
      </w:pPr>
      <w:r>
        <w:rPr>
          <w:rFonts w:ascii="Times New Roman" w:hAnsi="Times New Roman"/>
          <w:sz w:val="26"/>
          <w:szCs w:val="26"/>
        </w:rPr>
        <w:t>Размер арендной платы определяется по результатам торгов и может ежегодно изменяться, путем умножения на коэффициент инфляции, соответствующий индексу потребительских цен (тарифов) на товары и платные услуги по Саратовской области, в соответствии с договором аренды.</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Размер арендной платы за земельные участки, определенный по результатам аукциона, или в соответствии с пунктом 3 Правил определения размера арендной платы, а также порядка, условий и сроков внесения арендной платы за земли, находящиеся в  муниципальной собственности , утвержденных постановлением Правительства Российской Федерации от 16 июля 2009 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8.</w:t>
      </w:r>
      <w:r>
        <w:rPr>
          <w:rFonts w:ascii="Times New Roman" w:hAnsi="Times New Roman"/>
          <w:sz w:val="26"/>
          <w:szCs w:val="26"/>
        </w:rPr>
        <w:t xml:space="preserve"> В целях контроля за целевым использованием имущества, переданного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в заключаемом договоре аренды предусматривается обязанность администрации осуществлять проверки его использования не реже одного раза в год.</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t>При установлении факта использования имущества не по целевому назначению и (или) с нарушением запретов, установленных часть 2 статьи 18 Федерального закона, а также в случае выявления несоответствия субъекта малого и среднего предпринимательства или организации требованиям, установленным статьями 4 и 15 Федерального закона  от 24.07.2007 г. № 209 - ФЗ, договор аренды подлежит расторжению.</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bidi w:val="0"/>
        <w:spacing w:lineRule="auto" w:line="240" w:before="0" w:after="0"/>
        <w:ind w:firstLine="720"/>
        <w:contextualSpacing/>
        <w:jc w:val="both"/>
        <w:rPr>
          <w:b/>
          <w:b/>
        </w:rPr>
      </w:pPr>
      <w:bookmarkStart w:id="1" w:name="_GoBack"/>
      <w:bookmarkStart w:id="2" w:name="_GoBack"/>
      <w:bookmarkEnd w:id="2"/>
      <w:r>
        <w:rPr>
          <w:rFonts w:ascii="Times New Roman" w:hAnsi="Times New Roman"/>
          <w:sz w:val="26"/>
          <w:szCs w:val="26"/>
        </w:rPr>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 xml:space="preserve">                                                 </w:t>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b/>
          <w:sz w:val="26"/>
          <w:szCs w:val="26"/>
        </w:rPr>
        <w:t xml:space="preserve">                                                                        </w:t>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r>
    </w:p>
    <w:p>
      <w:pPr>
        <w:pStyle w:val="Normal"/>
        <w:bidi w:val="0"/>
        <w:spacing w:lineRule="auto" w:line="240" w:before="0" w:after="0"/>
        <w:ind w:firstLine="720"/>
        <w:contextualSpacing/>
        <w:jc w:val="both"/>
        <w:rPr>
          <w:rFonts w:ascii="Times New Roman" w:hAnsi="Times New Roman"/>
          <w:sz w:val="26"/>
          <w:szCs w:val="26"/>
        </w:rPr>
      </w:pPr>
      <w:r>
        <w:rPr>
          <w:rFonts w:ascii="Times New Roman" w:hAnsi="Times New Roman"/>
          <w:sz w:val="26"/>
          <w:szCs w:val="26"/>
        </w:rPr>
      </w:r>
    </w:p>
    <w:p>
      <w:pPr>
        <w:pStyle w:val="Normal"/>
        <w:bidi w:val="0"/>
        <w:spacing w:lineRule="auto" w:line="240" w:before="0" w:after="0"/>
        <w:contextualSpacing/>
        <w:jc w:val="both"/>
        <w:rPr>
          <w:rFonts w:ascii="Times New Roman" w:hAnsi="Times New Roman" w:cs="Times New Roman"/>
          <w:bCs/>
          <w:sz w:val="26"/>
          <w:szCs w:val="26"/>
        </w:rPr>
      </w:pPr>
      <w:r>
        <w:rPr>
          <w:rFonts w:cs="Times New Roman" w:ascii="Times New Roman" w:hAnsi="Times New Roman"/>
          <w:bCs/>
          <w:sz w:val="26"/>
          <w:szCs w:val="26"/>
        </w:rPr>
      </w:r>
    </w:p>
    <w:p>
      <w:pPr>
        <w:pStyle w:val="Normal"/>
        <w:bidi w:val="0"/>
        <w:spacing w:lineRule="auto" w:line="240" w:before="0" w:after="0"/>
        <w:contextualSpacing/>
        <w:jc w:val="center"/>
        <w:rPr>
          <w:rFonts w:cs="Times New Roman"/>
          <w:b/>
          <w:b/>
          <w:bCs/>
          <w:color w:val="CE181E"/>
        </w:rPr>
      </w:pPr>
      <w:r>
        <w:rPr>
          <w:rFonts w:ascii="Times New Roman" w:hAnsi="Times New Roman"/>
          <w:sz w:val="26"/>
          <w:szCs w:val="26"/>
        </w:rPr>
      </w:r>
    </w:p>
    <w:p>
      <w:pPr>
        <w:pStyle w:val="Normal"/>
        <w:bidi w:val="0"/>
        <w:spacing w:lineRule="auto" w:line="240" w:before="0" w:after="0"/>
        <w:ind w:firstLine="540"/>
        <w:contextualSpacing/>
        <w:jc w:val="both"/>
        <w:rPr>
          <w:rFonts w:cs="Times New Roman"/>
          <w:bCs/>
          <w:color w:val="FF0000"/>
        </w:rPr>
      </w:pPr>
      <w:r>
        <w:rPr>
          <w:rFonts w:ascii="Times New Roman" w:hAnsi="Times New Roman"/>
          <w:sz w:val="26"/>
          <w:szCs w:val="26"/>
        </w:rPr>
      </w:r>
    </w:p>
    <w:p>
      <w:pPr>
        <w:pStyle w:val="Normal"/>
        <w:bidi w:val="0"/>
        <w:spacing w:lineRule="auto" w:line="240" w:before="0" w:after="0"/>
        <w:ind w:firstLine="540"/>
        <w:contextualSpacing/>
        <w:jc w:val="both"/>
        <w:rPr>
          <w:rFonts w:cs="Times New Roman"/>
          <w:bCs/>
          <w:color w:val="FF0000"/>
        </w:rPr>
      </w:pPr>
      <w:r>
        <w:rPr>
          <w:rFonts w:ascii="Times New Roman" w:hAnsi="Times New Roman"/>
          <w:sz w:val="26"/>
          <w:szCs w:val="26"/>
        </w:rPr>
      </w:r>
    </w:p>
    <w:p>
      <w:pPr>
        <w:pStyle w:val="Normal"/>
        <w:bidi w:val="0"/>
        <w:spacing w:lineRule="auto" w:line="240" w:before="0" w:after="0"/>
        <w:ind w:firstLine="540"/>
        <w:contextualSpacing/>
        <w:jc w:val="both"/>
        <w:rPr>
          <w:rFonts w:cs="Times New Roman"/>
          <w:bCs/>
          <w:color w:val="FF0000"/>
        </w:rPr>
      </w:pPr>
      <w:r>
        <w:rPr>
          <w:rFonts w:ascii="Times New Roman" w:hAnsi="Times New Roman"/>
          <w:sz w:val="26"/>
          <w:szCs w:val="26"/>
        </w:rPr>
      </w:r>
    </w:p>
    <w:p>
      <w:pPr>
        <w:pStyle w:val="Normal"/>
        <w:bidi w:val="0"/>
        <w:spacing w:lineRule="auto" w:line="240" w:before="0" w:after="0"/>
        <w:ind w:firstLine="540"/>
        <w:contextualSpacing/>
        <w:jc w:val="both"/>
        <w:rPr>
          <w:rFonts w:cs="Times New Roman"/>
          <w:bCs/>
          <w:color w:val="FF0000"/>
        </w:rPr>
      </w:pPr>
      <w:r>
        <w:rPr>
          <w:rFonts w:ascii="Times New Roman" w:hAnsi="Times New Roman"/>
          <w:sz w:val="26"/>
          <w:szCs w:val="26"/>
        </w:rPr>
      </w:r>
    </w:p>
    <w:p>
      <w:pPr>
        <w:pStyle w:val="Normal"/>
        <w:bidi w:val="0"/>
        <w:spacing w:lineRule="auto" w:line="240" w:before="0" w:after="0"/>
        <w:ind w:firstLine="540"/>
        <w:contextualSpacing/>
        <w:jc w:val="both"/>
        <w:rPr>
          <w:rFonts w:cs="Times New Roman"/>
          <w:bCs/>
          <w:color w:val="FF0000"/>
        </w:rPr>
      </w:pPr>
      <w:r>
        <w:rPr>
          <w:rFonts w:ascii="Times New Roman" w:hAnsi="Times New Roman"/>
          <w:sz w:val="26"/>
          <w:szCs w:val="26"/>
        </w:rPr>
      </w:r>
    </w:p>
    <w:p>
      <w:pPr>
        <w:pStyle w:val="Normal"/>
        <w:bidi w:val="0"/>
        <w:spacing w:lineRule="auto" w:line="240" w:before="0" w:after="0"/>
        <w:ind w:firstLine="540"/>
        <w:contextualSpacing/>
        <w:jc w:val="both"/>
        <w:rPr>
          <w:rFonts w:cs="Times New Roman"/>
          <w:bCs/>
          <w:color w:val="FF0000"/>
        </w:rPr>
      </w:pPr>
      <w:r>
        <w:rPr>
          <w:rFonts w:ascii="Times New Roman" w:hAnsi="Times New Roman"/>
          <w:sz w:val="26"/>
          <w:szCs w:val="26"/>
        </w:rPr>
      </w:r>
    </w:p>
    <w:p>
      <w:pPr>
        <w:pStyle w:val="Normal"/>
        <w:bidi w:val="0"/>
        <w:spacing w:lineRule="auto" w:line="240" w:before="0" w:after="0"/>
        <w:ind w:firstLine="540"/>
        <w:contextualSpacing/>
        <w:jc w:val="both"/>
        <w:rPr>
          <w:rFonts w:cs="Times New Roman"/>
          <w:bCs/>
          <w:color w:val="FF0000"/>
        </w:rPr>
      </w:pPr>
      <w:r>
        <w:rPr>
          <w:rFonts w:ascii="Times New Roman" w:hAnsi="Times New Roman"/>
          <w:sz w:val="26"/>
          <w:szCs w:val="26"/>
        </w:rPr>
      </w:r>
    </w:p>
    <w:p>
      <w:pPr>
        <w:pStyle w:val="Normal"/>
        <w:bidi w:val="0"/>
        <w:spacing w:lineRule="auto" w:line="240" w:before="0" w:after="0"/>
        <w:ind w:firstLine="540"/>
        <w:contextualSpacing/>
        <w:jc w:val="both"/>
        <w:rPr>
          <w:rFonts w:cs="Times New Roman"/>
          <w:bCs/>
          <w:color w:val="FF0000"/>
        </w:rPr>
      </w:pPr>
      <w:r>
        <w:rPr>
          <w:rFonts w:ascii="Times New Roman" w:hAnsi="Times New Roman"/>
          <w:sz w:val="26"/>
          <w:szCs w:val="26"/>
        </w:rPr>
      </w:r>
    </w:p>
    <w:p>
      <w:pPr>
        <w:pStyle w:val="Normal"/>
        <w:bidi w:val="0"/>
        <w:spacing w:lineRule="auto" w:line="240" w:before="0" w:after="0"/>
        <w:ind w:firstLine="540"/>
        <w:contextualSpacing/>
        <w:jc w:val="both"/>
        <w:rPr>
          <w:rFonts w:cs="Times New Roman"/>
          <w:bCs/>
          <w:color w:val="FF0000"/>
        </w:rPr>
      </w:pPr>
      <w:r>
        <w:rPr>
          <w:rFonts w:ascii="Times New Roman" w:hAnsi="Times New Roman"/>
          <w:sz w:val="26"/>
          <w:szCs w:val="26"/>
        </w:rPr>
      </w:r>
    </w:p>
    <w:p>
      <w:pPr>
        <w:pStyle w:val="Normal"/>
        <w:bidi w:val="0"/>
        <w:spacing w:lineRule="auto" w:line="240" w:before="0" w:after="0"/>
        <w:ind w:firstLine="540"/>
        <w:contextualSpacing/>
        <w:jc w:val="both"/>
        <w:rPr>
          <w:rFonts w:cs="Times New Roman"/>
          <w:bCs/>
          <w:color w:val="FF0000"/>
        </w:rPr>
      </w:pPr>
      <w:r>
        <w:rPr>
          <w:rFonts w:ascii="Times New Roman" w:hAnsi="Times New Roman"/>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lang w:eastAsia="ru-RU"/>
        </w:rPr>
      </w:pPr>
      <w:r>
        <w:rPr>
          <w:rFonts w:ascii="Times New Roman" w:hAnsi="Times New Roman"/>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lang w:eastAsia="ru-RU"/>
        </w:rPr>
      </w:pPr>
      <w:r>
        <w:rPr>
          <w:rFonts w:ascii="Times New Roman" w:hAnsi="Times New Roman"/>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lang w:eastAsia="ru-RU"/>
        </w:rPr>
      </w:pPr>
      <w:r>
        <w:rPr>
          <w:rFonts w:ascii="Times New Roman" w:hAnsi="Times New Roman"/>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bidi w:val="0"/>
        <w:spacing w:lineRule="auto" w:line="240" w:before="0" w:after="0"/>
        <w:ind w:firstLine="540"/>
        <w:contextualSpacing/>
        <w:jc w:val="both"/>
        <w:rPr>
          <w:rFonts w:ascii="Times New Roman" w:hAnsi="Times New Roman" w:cs="Times New Roman"/>
          <w:bCs/>
          <w:color w:val="FF0000"/>
          <w:sz w:val="26"/>
          <w:szCs w:val="26"/>
        </w:rPr>
      </w:pPr>
      <w:r>
        <w:rPr>
          <w:rFonts w:cs="Times New Roman" w:ascii="Times New Roman" w:hAnsi="Times New Roman"/>
          <w:bCs/>
          <w:color w:val="FF0000"/>
          <w:sz w:val="26"/>
          <w:szCs w:val="26"/>
        </w:rPr>
      </w:r>
    </w:p>
    <w:p>
      <w:pPr>
        <w:pStyle w:val="Normal"/>
        <w:numPr>
          <w:ilvl w:val="0"/>
          <w:numId w:val="0"/>
        </w:numPr>
        <w:bidi w:val="0"/>
        <w:spacing w:lineRule="auto" w:line="240" w:before="0" w:after="0"/>
        <w:contextualSpacing/>
        <w:jc w:val="right"/>
        <w:outlineLvl w:val="1"/>
        <w:rPr>
          <w:rFonts w:ascii="Times New Roman" w:hAnsi="Times New Roman"/>
          <w:b w:val="false"/>
          <w:b w:val="false"/>
          <w:bCs w:val="false"/>
          <w:sz w:val="26"/>
          <w:szCs w:val="26"/>
        </w:rPr>
      </w:pPr>
      <w:r>
        <w:rPr>
          <w:rFonts w:cs="Times New Roman" w:ascii="Times New Roman" w:hAnsi="Times New Roman"/>
          <w:b w:val="false"/>
          <w:bCs w:val="false"/>
          <w:sz w:val="26"/>
          <w:szCs w:val="26"/>
        </w:rPr>
        <w:t>Приложение</w:t>
      </w:r>
    </w:p>
    <w:p>
      <w:pPr>
        <w:pStyle w:val="Normal"/>
        <w:bidi w:val="0"/>
        <w:spacing w:lineRule="auto" w:line="240" w:before="0" w:after="0"/>
        <w:ind w:firstLine="720"/>
        <w:contextualSpacing/>
        <w:jc w:val="right"/>
        <w:rPr>
          <w:rFonts w:ascii="Times New Roman" w:hAnsi="Times New Roman"/>
          <w:b w:val="false"/>
          <w:b w:val="false"/>
          <w:bCs w:val="false"/>
          <w:sz w:val="26"/>
          <w:szCs w:val="26"/>
        </w:rPr>
      </w:pPr>
      <w:r>
        <w:rPr>
          <w:rFonts w:ascii="Times New Roman" w:hAnsi="Times New Roman"/>
          <w:b w:val="false"/>
          <w:bCs w:val="false"/>
          <w:sz w:val="26"/>
          <w:szCs w:val="26"/>
        </w:rPr>
        <w:t xml:space="preserve">  </w:t>
      </w:r>
      <w:r>
        <w:rPr>
          <w:rFonts w:ascii="Times New Roman" w:hAnsi="Times New Roman"/>
          <w:b w:val="false"/>
          <w:bCs w:val="false"/>
          <w:sz w:val="26"/>
          <w:szCs w:val="26"/>
        </w:rPr>
        <w:t xml:space="preserve">к Положению </w:t>
      </w:r>
      <w:r>
        <w:rPr>
          <w:rFonts w:ascii="Times New Roman" w:hAnsi="Times New Roman"/>
          <w:b w:val="false"/>
          <w:bCs w:val="false"/>
          <w:sz w:val="26"/>
          <w:szCs w:val="26"/>
        </w:rPr>
        <w:t xml:space="preserve">о порядке формирования, ведения и обязательного опубликования перечня муниципального имущества, свободного от прав третьих лиц  </w:t>
      </w:r>
      <w:r>
        <w:rPr>
          <w:rFonts w:cs="Times New Roman" w:ascii="Times New Roman" w:hAnsi="Times New Roman"/>
          <w:b w:val="false"/>
          <w:bCs w:val="false"/>
          <w:sz w:val="26"/>
          <w:szCs w:val="26"/>
        </w:rPr>
        <w:t>(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w:t>
      </w:r>
    </w:p>
    <w:p>
      <w:pPr>
        <w:pStyle w:val="Normal"/>
        <w:bidi w:val="0"/>
        <w:spacing w:lineRule="auto" w:line="240" w:before="0" w:after="0"/>
        <w:contextualSpacing/>
        <w:jc w:val="right"/>
        <w:rPr>
          <w:rFonts w:ascii="Times New Roman" w:hAnsi="Times New Roman" w:cs="Times New Roman"/>
          <w:bCs/>
          <w:sz w:val="26"/>
          <w:szCs w:val="26"/>
        </w:rPr>
      </w:pPr>
      <w:r>
        <w:rPr>
          <w:rFonts w:cs="Times New Roman" w:ascii="Times New Roman" w:hAnsi="Times New Roman"/>
          <w:bCs/>
          <w:sz w:val="26"/>
          <w:szCs w:val="26"/>
        </w:rPr>
      </w:r>
    </w:p>
    <w:p>
      <w:pPr>
        <w:pStyle w:val="Normal"/>
        <w:bidi w:val="0"/>
        <w:spacing w:lineRule="auto" w:line="240" w:before="0" w:after="0"/>
        <w:contextualSpacing/>
        <w:jc w:val="both"/>
        <w:rPr>
          <w:rFonts w:ascii="Times New Roman" w:hAnsi="Times New Roman" w:cs="Times New Roman"/>
          <w:bCs/>
          <w:sz w:val="26"/>
          <w:szCs w:val="26"/>
        </w:rPr>
      </w:pPr>
      <w:r>
        <w:rPr>
          <w:rFonts w:cs="Times New Roman" w:ascii="Times New Roman" w:hAnsi="Times New Roman"/>
          <w:bCs/>
          <w:sz w:val="26"/>
          <w:szCs w:val="26"/>
        </w:rPr>
      </w:r>
    </w:p>
    <w:p>
      <w:pPr>
        <w:pStyle w:val="Normal"/>
        <w:bidi w:val="0"/>
        <w:spacing w:lineRule="auto" w:line="240" w:before="0" w:after="0"/>
        <w:contextualSpacing/>
        <w:jc w:val="center"/>
        <w:rPr>
          <w:rFonts w:ascii="Times New Roman" w:hAnsi="Times New Roman" w:cs="Times New Roman"/>
          <w:b/>
          <w:b/>
          <w:bCs/>
          <w:sz w:val="24"/>
          <w:szCs w:val="24"/>
        </w:rPr>
      </w:pPr>
      <w:bookmarkStart w:id="3" w:name="Par99"/>
      <w:bookmarkEnd w:id="3"/>
      <w:r>
        <w:rPr>
          <w:rFonts w:cs="Times New Roman" w:ascii="Times New Roman" w:hAnsi="Times New Roman"/>
          <w:bCs/>
          <w:sz w:val="26"/>
          <w:szCs w:val="26"/>
        </w:rPr>
        <w:t xml:space="preserve"> </w:t>
      </w:r>
      <w:r>
        <w:rPr>
          <w:rFonts w:cs="Times New Roman" w:ascii="Times New Roman" w:hAnsi="Times New Roman"/>
          <w:b/>
          <w:bCs/>
          <w:sz w:val="26"/>
          <w:szCs w:val="26"/>
        </w:rPr>
        <w:t>ФОРМА ПЕРЕЧНЯ</w:t>
      </w:r>
    </w:p>
    <w:p>
      <w:pPr>
        <w:pStyle w:val="Normal"/>
        <w:bidi w:val="0"/>
        <w:spacing w:lineRule="auto" w:line="240" w:before="0" w:after="0"/>
        <w:contextualSpacing/>
        <w:jc w:val="center"/>
        <w:rPr>
          <w:sz w:val="26"/>
          <w:szCs w:val="26"/>
        </w:rPr>
      </w:pPr>
      <w:r>
        <w:rPr>
          <w:rFonts w:cs="Times New Roman" w:ascii="Times New Roman" w:hAnsi="Times New Roman"/>
          <w:b/>
          <w:bCs/>
          <w:sz w:val="26"/>
          <w:szCs w:val="26"/>
        </w:rPr>
        <w:t xml:space="preserve">муниципального имущества, свободного от прав третьих лиц </w:t>
      </w:r>
    </w:p>
    <w:p>
      <w:pPr>
        <w:pStyle w:val="Normal"/>
        <w:bidi w:val="0"/>
        <w:spacing w:lineRule="auto" w:line="240" w:before="0" w:after="0"/>
        <w:contextualSpacing/>
        <w:jc w:val="center"/>
        <w:rPr/>
      </w:pPr>
      <w:r>
        <w:rPr>
          <w:rStyle w:val="Style16"/>
          <w:rFonts w:cs="Times New Roman" w:ascii="Times New Roman" w:hAnsi="Times New Roman"/>
          <w:b/>
          <w:bCs/>
          <w:i w:val="false"/>
          <w:iCs w:val="false"/>
          <w:color w:val="000000"/>
          <w:spacing w:val="2"/>
          <w:sz w:val="26"/>
          <w:szCs w:val="26"/>
          <w:shd w:fill="FFFFFF" w:val="clear"/>
        </w:rPr>
        <w:t>(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w:t>
      </w:r>
    </w:p>
    <w:p>
      <w:pPr>
        <w:pStyle w:val="Normal"/>
        <w:bidi w:val="0"/>
        <w:spacing w:lineRule="auto" w:line="240" w:before="0" w:after="0"/>
        <w:contextualSpacing/>
        <w:jc w:val="center"/>
        <w:rPr>
          <w:rFonts w:ascii="Times New Roman" w:hAnsi="Times New Roman" w:cs="Times New Roman"/>
          <w:bCs/>
          <w:sz w:val="26"/>
          <w:szCs w:val="26"/>
        </w:rPr>
      </w:pPr>
      <w:r>
        <w:rPr>
          <w:rFonts w:cs="Times New Roman" w:ascii="Times New Roman" w:hAnsi="Times New Roman"/>
          <w:bCs/>
          <w:sz w:val="26"/>
          <w:szCs w:val="26"/>
        </w:rPr>
      </w:r>
    </w:p>
    <w:p>
      <w:pPr>
        <w:pStyle w:val="Normal"/>
        <w:bidi w:val="0"/>
        <w:spacing w:lineRule="auto" w:line="240" w:before="0" w:after="0"/>
        <w:contextualSpacing/>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bidi w:val="0"/>
        <w:spacing w:lineRule="auto" w:line="240" w:before="0" w:after="0"/>
        <w:contextualSpacing/>
        <w:jc w:val="center"/>
        <w:rPr>
          <w:rFonts w:ascii="Times New Roman" w:hAnsi="Times New Roman" w:cs="Times New Roman"/>
          <w:bCs/>
          <w:sz w:val="26"/>
          <w:szCs w:val="26"/>
        </w:rPr>
      </w:pPr>
      <w:r>
        <w:rPr>
          <w:rFonts w:cs="Times New Roman" w:ascii="Times New Roman" w:hAnsi="Times New Roman"/>
          <w:bCs/>
          <w:sz w:val="26"/>
          <w:szCs w:val="26"/>
        </w:rPr>
      </w:r>
    </w:p>
    <w:p>
      <w:pPr>
        <w:pStyle w:val="Normal"/>
        <w:bidi w:val="0"/>
        <w:spacing w:lineRule="auto" w:line="240" w:before="0" w:after="0"/>
        <w:contextualSpacing/>
        <w:jc w:val="both"/>
        <w:rPr>
          <w:rFonts w:ascii="Times New Roman" w:hAnsi="Times New Roman" w:cs="Times New Roman"/>
          <w:bCs/>
          <w:sz w:val="26"/>
          <w:szCs w:val="26"/>
        </w:rPr>
      </w:pPr>
      <w:r>
        <w:rPr>
          <w:rFonts w:cs="Times New Roman" w:ascii="Times New Roman" w:hAnsi="Times New Roman"/>
          <w:bCs/>
          <w:sz w:val="26"/>
          <w:szCs w:val="26"/>
        </w:rPr>
      </w:r>
    </w:p>
    <w:tbl>
      <w:tblPr>
        <w:tblW w:w="9180" w:type="dxa"/>
        <w:jc w:val="left"/>
        <w:tblInd w:w="1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000"/>
      </w:tblPr>
      <w:tblGrid>
        <w:gridCol w:w="853"/>
        <w:gridCol w:w="3076"/>
        <w:gridCol w:w="2655"/>
        <w:gridCol w:w="2595"/>
      </w:tblGrid>
      <w:tr>
        <w:trPr/>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bidi w:val="0"/>
              <w:spacing w:lineRule="auto" w:line="240" w:before="0" w:after="0"/>
              <w:contextualSpacing/>
              <w:jc w:val="center"/>
              <w:rPr>
                <w:rFonts w:ascii="Times New Roman" w:hAnsi="Times New Roman"/>
                <w:sz w:val="26"/>
                <w:szCs w:val="26"/>
              </w:rPr>
            </w:pPr>
            <w:r>
              <w:rPr>
                <w:rFonts w:cs="Times New Roman" w:ascii="Times New Roman" w:hAnsi="Times New Roman"/>
                <w:bCs/>
                <w:sz w:val="26"/>
                <w:szCs w:val="26"/>
              </w:rPr>
              <w:t>№</w:t>
            </w:r>
          </w:p>
          <w:p>
            <w:pPr>
              <w:pStyle w:val="Normal"/>
              <w:bidi w:val="0"/>
              <w:spacing w:lineRule="auto" w:line="240" w:before="0" w:after="0"/>
              <w:contextualSpacing/>
              <w:jc w:val="left"/>
              <w:rPr>
                <w:rFonts w:ascii="Times New Roman" w:hAnsi="Times New Roman"/>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п/п</w:t>
            </w:r>
          </w:p>
          <w:p>
            <w:pPr>
              <w:pStyle w:val="Normal"/>
              <w:bidi w:val="0"/>
              <w:spacing w:lineRule="auto" w:line="240" w:before="0" w:after="0"/>
              <w:contextualSpacing/>
              <w:jc w:val="center"/>
              <w:rPr>
                <w:rFonts w:ascii="Times New Roman" w:hAnsi="Times New Roman"/>
                <w:sz w:val="26"/>
                <w:szCs w:val="26"/>
              </w:rPr>
            </w:pPr>
            <w:r>
              <w:rPr>
                <w:rFonts w:ascii="Times New Roman" w:hAnsi="Times New Roman"/>
                <w:sz w:val="26"/>
                <w:szCs w:val="26"/>
              </w:rPr>
            </w:r>
          </w:p>
        </w:tc>
        <w:tc>
          <w:tcPr>
            <w:tcW w:w="3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bidi w:val="0"/>
              <w:spacing w:lineRule="auto" w:line="240" w:before="0" w:after="0"/>
              <w:contextualSpacing/>
              <w:jc w:val="center"/>
              <w:rPr>
                <w:rFonts w:ascii="Times New Roman" w:hAnsi="Times New Roman"/>
                <w:sz w:val="26"/>
                <w:szCs w:val="26"/>
              </w:rPr>
            </w:pPr>
            <w:r>
              <w:rPr>
                <w:rFonts w:cs="Times New Roman" w:ascii="Times New Roman" w:hAnsi="Times New Roman"/>
                <w:bCs/>
                <w:sz w:val="26"/>
                <w:szCs w:val="26"/>
              </w:rPr>
              <w:t xml:space="preserve">Адрес </w:t>
            </w:r>
          </w:p>
        </w:tc>
        <w:tc>
          <w:tcPr>
            <w:tcW w:w="2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bidi w:val="0"/>
              <w:spacing w:lineRule="auto" w:line="240" w:before="0" w:after="0"/>
              <w:contextualSpacing/>
              <w:jc w:val="center"/>
              <w:rPr>
                <w:rFonts w:ascii="Times New Roman" w:hAnsi="Times New Roman"/>
                <w:sz w:val="26"/>
                <w:szCs w:val="26"/>
                <w:lang w:val="en-US"/>
              </w:rPr>
            </w:pPr>
            <w:r>
              <w:rPr>
                <w:rFonts w:ascii="Times New Roman" w:hAnsi="Times New Roman"/>
                <w:sz w:val="26"/>
                <w:szCs w:val="26"/>
                <w:lang w:val="en-US"/>
              </w:rPr>
              <w:t xml:space="preserve">S </w:t>
            </w:r>
          </w:p>
          <w:p>
            <w:pPr>
              <w:pStyle w:val="Normal"/>
              <w:bidi w:val="0"/>
              <w:spacing w:lineRule="auto" w:line="240" w:before="0" w:after="0"/>
              <w:contextualSpacing/>
              <w:jc w:val="center"/>
              <w:rPr>
                <w:rFonts w:ascii="Times New Roman" w:hAnsi="Times New Roman"/>
                <w:sz w:val="26"/>
                <w:szCs w:val="26"/>
                <w:lang w:val="ru-RU"/>
              </w:rPr>
            </w:pPr>
            <w:r>
              <w:rPr>
                <w:rFonts w:ascii="Times New Roman" w:hAnsi="Times New Roman"/>
                <w:sz w:val="26"/>
                <w:szCs w:val="26"/>
                <w:lang w:val="ru-RU"/>
              </w:rPr>
              <w:t>(площадь)</w:t>
            </w:r>
          </w:p>
          <w:p>
            <w:pPr>
              <w:pStyle w:val="Normal"/>
              <w:bidi w:val="0"/>
              <w:spacing w:lineRule="auto" w:line="240" w:before="0" w:after="0"/>
              <w:contextualSpacing/>
              <w:jc w:val="center"/>
              <w:rPr>
                <w:rFonts w:ascii="Times New Roman" w:hAnsi="Times New Roman" w:cs="Times New Roman"/>
                <w:bCs/>
                <w:sz w:val="26"/>
                <w:szCs w:val="26"/>
                <w:lang w:val="ru-RU"/>
              </w:rPr>
            </w:pPr>
            <w:r>
              <w:rPr>
                <w:rFonts w:cs="Times New Roman" w:ascii="Times New Roman" w:hAnsi="Times New Roman"/>
                <w:bCs/>
                <w:sz w:val="26"/>
                <w:szCs w:val="26"/>
                <w:lang w:val="ru-RU"/>
              </w:rPr>
            </w:r>
          </w:p>
        </w:tc>
        <w:tc>
          <w:tcPr>
            <w:tcW w:w="2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bidi w:val="0"/>
              <w:spacing w:lineRule="auto" w:line="240" w:before="0" w:after="0"/>
              <w:contextualSpacing/>
              <w:jc w:val="center"/>
              <w:rPr>
                <w:rFonts w:ascii="Times New Roman" w:hAnsi="Times New Roman" w:cs="Times New Roman"/>
                <w:bCs/>
                <w:sz w:val="26"/>
                <w:szCs w:val="26"/>
              </w:rPr>
            </w:pPr>
            <w:r>
              <w:rPr>
                <w:rFonts w:cs="Times New Roman" w:ascii="Times New Roman" w:hAnsi="Times New Roman"/>
                <w:bCs/>
                <w:sz w:val="26"/>
                <w:szCs w:val="26"/>
              </w:rPr>
            </w:r>
          </w:p>
          <w:p>
            <w:pPr>
              <w:pStyle w:val="Normal"/>
              <w:bidi w:val="0"/>
              <w:spacing w:lineRule="auto" w:line="240" w:before="0" w:after="0"/>
              <w:contextualSpacing/>
              <w:jc w:val="center"/>
              <w:rPr>
                <w:rFonts w:ascii="Times New Roman" w:hAnsi="Times New Roman"/>
                <w:sz w:val="26"/>
                <w:szCs w:val="26"/>
                <w:lang w:val="ru-RU"/>
              </w:rPr>
            </w:pPr>
            <w:r>
              <w:rPr>
                <w:rFonts w:cs="Times New Roman" w:ascii="Times New Roman" w:hAnsi="Times New Roman"/>
                <w:bCs/>
                <w:sz w:val="26"/>
                <w:szCs w:val="26"/>
                <w:lang w:val="ru-RU"/>
              </w:rPr>
              <w:t>Наименование имущества</w:t>
            </w:r>
          </w:p>
        </w:tc>
      </w:tr>
      <w:tr>
        <w:trPr/>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bidi w:val="0"/>
              <w:spacing w:lineRule="auto" w:line="240" w:before="0" w:after="0"/>
              <w:contextualSpacing/>
              <w:jc w:val="center"/>
              <w:rPr>
                <w:rFonts w:ascii="Times New Roman" w:hAnsi="Times New Roman" w:cs="Times New Roman"/>
                <w:bCs/>
                <w:sz w:val="26"/>
                <w:szCs w:val="26"/>
              </w:rPr>
            </w:pPr>
            <w:r>
              <w:rPr>
                <w:rFonts w:cs="Times New Roman" w:ascii="Times New Roman" w:hAnsi="Times New Roman"/>
                <w:bCs/>
                <w:sz w:val="26"/>
                <w:szCs w:val="26"/>
              </w:rPr>
            </w:r>
          </w:p>
        </w:tc>
        <w:tc>
          <w:tcPr>
            <w:tcW w:w="3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bidi w:val="0"/>
              <w:spacing w:lineRule="auto" w:line="240" w:before="0" w:after="0"/>
              <w:contextualSpacing/>
              <w:jc w:val="left"/>
              <w:rPr>
                <w:rFonts w:ascii="Times New Roman" w:hAnsi="Times New Roman" w:cs="Times New Roman"/>
                <w:bCs/>
                <w:sz w:val="26"/>
                <w:szCs w:val="26"/>
              </w:rPr>
            </w:pPr>
            <w:r>
              <w:rPr>
                <w:rFonts w:cs="Times New Roman" w:ascii="Times New Roman" w:hAnsi="Times New Roman"/>
                <w:bCs/>
                <w:sz w:val="26"/>
                <w:szCs w:val="26"/>
              </w:rPr>
            </w:r>
          </w:p>
        </w:tc>
        <w:tc>
          <w:tcPr>
            <w:tcW w:w="2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bidi w:val="0"/>
              <w:spacing w:lineRule="auto" w:line="240" w:before="0" w:after="0"/>
              <w:contextualSpacing/>
              <w:jc w:val="left"/>
              <w:rPr>
                <w:rFonts w:ascii="Times New Roman" w:hAnsi="Times New Roman" w:cs="Times New Roman"/>
                <w:bCs/>
                <w:sz w:val="26"/>
                <w:szCs w:val="26"/>
              </w:rPr>
            </w:pPr>
            <w:r>
              <w:rPr>
                <w:rFonts w:cs="Times New Roman" w:ascii="Times New Roman" w:hAnsi="Times New Roman"/>
                <w:bCs/>
                <w:sz w:val="26"/>
                <w:szCs w:val="26"/>
              </w:rPr>
            </w:r>
          </w:p>
        </w:tc>
        <w:tc>
          <w:tcPr>
            <w:tcW w:w="2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r>
          </w:p>
        </w:tc>
      </w:tr>
      <w:tr>
        <w:trPr/>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bidi w:val="0"/>
              <w:spacing w:lineRule="auto" w:line="240" w:before="0" w:after="0"/>
              <w:contextualSpacing/>
              <w:jc w:val="center"/>
              <w:rPr>
                <w:rFonts w:ascii="Times New Roman" w:hAnsi="Times New Roman"/>
                <w:sz w:val="26"/>
                <w:szCs w:val="26"/>
              </w:rPr>
            </w:pPr>
            <w:r>
              <w:rPr>
                <w:rFonts w:ascii="Times New Roman" w:hAnsi="Times New Roman"/>
                <w:sz w:val="26"/>
                <w:szCs w:val="26"/>
              </w:rPr>
            </w:r>
          </w:p>
        </w:tc>
        <w:tc>
          <w:tcPr>
            <w:tcW w:w="3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bidi w:val="0"/>
              <w:spacing w:lineRule="auto" w:line="240" w:before="0" w:after="0"/>
              <w:contextualSpacing/>
              <w:jc w:val="left"/>
              <w:rPr>
                <w:rFonts w:ascii="Times New Roman" w:hAnsi="Times New Roman"/>
                <w:sz w:val="26"/>
                <w:szCs w:val="26"/>
              </w:rPr>
            </w:pPr>
            <w:r>
              <w:rPr>
                <w:rFonts w:ascii="Times New Roman" w:hAnsi="Times New Roman"/>
                <w:sz w:val="26"/>
                <w:szCs w:val="26"/>
              </w:rPr>
            </w:r>
          </w:p>
        </w:tc>
        <w:tc>
          <w:tcPr>
            <w:tcW w:w="2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bidi w:val="0"/>
              <w:spacing w:lineRule="auto" w:line="240" w:before="0" w:after="0"/>
              <w:contextualSpacing/>
              <w:jc w:val="left"/>
              <w:rPr>
                <w:rFonts w:ascii="Times New Roman" w:hAnsi="Times New Roman"/>
                <w:sz w:val="26"/>
                <w:szCs w:val="26"/>
              </w:rPr>
            </w:pPr>
            <w:r>
              <w:rPr>
                <w:rFonts w:ascii="Times New Roman" w:hAnsi="Times New Roman"/>
                <w:sz w:val="26"/>
                <w:szCs w:val="26"/>
              </w:rPr>
            </w:r>
          </w:p>
        </w:tc>
        <w:tc>
          <w:tcPr>
            <w:tcW w:w="2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bidi w:val="0"/>
              <w:spacing w:lineRule="auto" w:line="240" w:before="0" w:after="0"/>
              <w:contextualSpacing/>
              <w:jc w:val="both"/>
              <w:rPr>
                <w:rFonts w:ascii="Times New Roman" w:hAnsi="Times New Roman"/>
                <w:sz w:val="26"/>
                <w:szCs w:val="26"/>
              </w:rPr>
            </w:pPr>
            <w:r>
              <w:rPr>
                <w:rFonts w:ascii="Times New Roman" w:hAnsi="Times New Roman"/>
                <w:sz w:val="26"/>
                <w:szCs w:val="26"/>
              </w:rPr>
            </w:r>
          </w:p>
        </w:tc>
      </w:tr>
    </w:tbl>
    <w:p>
      <w:pPr>
        <w:pStyle w:val="Normal"/>
        <w:bidi w:val="0"/>
        <w:spacing w:lineRule="auto" w:line="240" w:before="0" w:after="0"/>
        <w:contextualSpacing/>
        <w:jc w:val="both"/>
        <w:rPr>
          <w:rFonts w:ascii="Times New Roman" w:hAnsi="Times New Roman" w:cs="Times New Roman"/>
          <w:bCs/>
          <w:sz w:val="26"/>
          <w:szCs w:val="26"/>
        </w:rPr>
      </w:pPr>
      <w:r>
        <w:rPr>
          <w:rFonts w:cs="Times New Roman" w:ascii="Times New Roman" w:hAnsi="Times New Roman"/>
          <w:bCs/>
          <w:sz w:val="26"/>
          <w:szCs w:val="26"/>
        </w:rPr>
      </w:r>
    </w:p>
    <w:p>
      <w:pPr>
        <w:pStyle w:val="Normal"/>
        <w:bidi w:val="0"/>
        <w:spacing w:lineRule="auto" w:line="240" w:before="0" w:after="0"/>
        <w:contextualSpacing/>
        <w:jc w:val="both"/>
        <w:rPr>
          <w:rFonts w:ascii="Times New Roman" w:hAnsi="Times New Roman" w:cs="Times New Roman"/>
          <w:bCs/>
          <w:sz w:val="26"/>
          <w:szCs w:val="26"/>
        </w:rPr>
      </w:pPr>
      <w:r>
        <w:rPr>
          <w:rFonts w:cs="Times New Roman" w:ascii="Times New Roman" w:hAnsi="Times New Roman"/>
          <w:bCs/>
          <w:sz w:val="26"/>
          <w:szCs w:val="26"/>
        </w:rPr>
      </w:r>
    </w:p>
    <w:p>
      <w:pPr>
        <w:pStyle w:val="Normal"/>
        <w:bidi w:val="0"/>
        <w:spacing w:lineRule="auto" w:line="240" w:before="0" w:after="0"/>
        <w:contextualSpacing/>
        <w:jc w:val="both"/>
        <w:rPr>
          <w:rFonts w:ascii="Times New Roman" w:hAnsi="Times New Roman" w:cs="Times New Roman"/>
          <w:bCs/>
          <w:sz w:val="26"/>
          <w:szCs w:val="26"/>
        </w:rPr>
      </w:pPr>
      <w:r>
        <w:rPr>
          <w:rFonts w:cs="Times New Roman" w:ascii="Times New Roman" w:hAnsi="Times New Roman"/>
          <w:bCs/>
          <w:sz w:val="26"/>
          <w:szCs w:val="26"/>
        </w:rPr>
      </w:r>
    </w:p>
    <w:p>
      <w:pPr>
        <w:pStyle w:val="Normal"/>
        <w:bidi w:val="0"/>
        <w:spacing w:lineRule="auto" w:line="240" w:before="0" w:after="0"/>
        <w:contextualSpacing/>
        <w:jc w:val="both"/>
        <w:rPr>
          <w:rFonts w:ascii="Times New Roman" w:hAnsi="Times New Roman" w:cs="Times New Roman"/>
          <w:bCs/>
          <w:sz w:val="26"/>
          <w:szCs w:val="26"/>
        </w:rPr>
      </w:pPr>
      <w:r>
        <w:rPr>
          <w:rFonts w:cs="Times New Roman" w:ascii="Times New Roman" w:hAnsi="Times New Roman"/>
          <w:bCs/>
          <w:sz w:val="26"/>
          <w:szCs w:val="26"/>
        </w:rPr>
      </w:r>
    </w:p>
    <w:p>
      <w:pPr>
        <w:pStyle w:val="Normal"/>
        <w:numPr>
          <w:ilvl w:val="0"/>
          <w:numId w:val="0"/>
        </w:numPr>
        <w:bidi w:val="0"/>
        <w:spacing w:lineRule="auto" w:line="240" w:before="0" w:after="0"/>
        <w:contextualSpacing/>
        <w:jc w:val="right"/>
        <w:outlineLvl w:val="0"/>
        <w:rPr>
          <w:rFonts w:ascii="Times New Roman" w:hAnsi="Times New Roman" w:cs="Times New Roman"/>
          <w:bCs/>
          <w:sz w:val="26"/>
          <w:szCs w:val="26"/>
        </w:rPr>
      </w:pPr>
      <w:r>
        <w:rPr>
          <w:rFonts w:cs="Times New Roman" w:ascii="Times New Roman" w:hAnsi="Times New Roman"/>
          <w:bCs/>
          <w:sz w:val="26"/>
          <w:szCs w:val="26"/>
        </w:rPr>
      </w:r>
    </w:p>
    <w:p>
      <w:pPr>
        <w:pStyle w:val="Normal"/>
        <w:numPr>
          <w:ilvl w:val="0"/>
          <w:numId w:val="0"/>
        </w:numPr>
        <w:bidi w:val="0"/>
        <w:spacing w:lineRule="auto" w:line="240" w:before="0" w:after="0"/>
        <w:contextualSpacing/>
        <w:jc w:val="right"/>
        <w:outlineLvl w:val="0"/>
        <w:rPr>
          <w:rFonts w:ascii="Times New Roman" w:hAnsi="Times New Roman" w:cs="Times New Roman"/>
          <w:bCs/>
          <w:sz w:val="26"/>
          <w:szCs w:val="26"/>
        </w:rPr>
      </w:pPr>
      <w:r>
        <w:rPr>
          <w:rFonts w:cs="Times New Roman" w:ascii="Times New Roman" w:hAnsi="Times New Roman"/>
          <w:bCs/>
          <w:sz w:val="26"/>
          <w:szCs w:val="26"/>
        </w:rPr>
      </w:r>
    </w:p>
    <w:p>
      <w:pPr>
        <w:pStyle w:val="Normal"/>
        <w:numPr>
          <w:ilvl w:val="0"/>
          <w:numId w:val="0"/>
        </w:numPr>
        <w:bidi w:val="0"/>
        <w:spacing w:lineRule="auto" w:line="240" w:before="0" w:after="0"/>
        <w:contextualSpacing/>
        <w:jc w:val="right"/>
        <w:outlineLvl w:val="0"/>
        <w:rPr>
          <w:rFonts w:ascii="Times New Roman" w:hAnsi="Times New Roman" w:cs="Times New Roman"/>
          <w:bCs/>
          <w:sz w:val="26"/>
          <w:szCs w:val="26"/>
        </w:rPr>
      </w:pPr>
      <w:r>
        <w:rPr>
          <w:rFonts w:cs="Times New Roman" w:ascii="Times New Roman" w:hAnsi="Times New Roman"/>
          <w:bCs/>
          <w:sz w:val="26"/>
          <w:szCs w:val="26"/>
        </w:rPr>
      </w:r>
    </w:p>
    <w:p>
      <w:pPr>
        <w:pStyle w:val="Normal"/>
        <w:numPr>
          <w:ilvl w:val="0"/>
          <w:numId w:val="0"/>
        </w:numPr>
        <w:bidi w:val="0"/>
        <w:spacing w:lineRule="auto" w:line="240" w:before="0" w:after="0"/>
        <w:contextualSpacing/>
        <w:jc w:val="right"/>
        <w:outlineLvl w:val="0"/>
        <w:rPr>
          <w:rFonts w:ascii="Times New Roman" w:hAnsi="Times New Roman" w:cs="Times New Roman"/>
          <w:bCs/>
          <w:sz w:val="26"/>
          <w:szCs w:val="26"/>
        </w:rPr>
      </w:pPr>
      <w:r>
        <w:rPr>
          <w:rFonts w:cs="Times New Roman" w:ascii="Times New Roman" w:hAnsi="Times New Roman"/>
          <w:bCs/>
          <w:sz w:val="26"/>
          <w:szCs w:val="26"/>
        </w:rPr>
      </w:r>
    </w:p>
    <w:p>
      <w:pPr>
        <w:pStyle w:val="Normal"/>
        <w:numPr>
          <w:ilvl w:val="0"/>
          <w:numId w:val="0"/>
        </w:numPr>
        <w:bidi w:val="0"/>
        <w:spacing w:lineRule="auto" w:line="240" w:before="0" w:after="0"/>
        <w:contextualSpacing/>
        <w:jc w:val="right"/>
        <w:outlineLvl w:val="0"/>
        <w:rPr>
          <w:rFonts w:ascii="Times New Roman" w:hAnsi="Times New Roman" w:cs="Times New Roman"/>
          <w:bCs/>
          <w:sz w:val="26"/>
          <w:szCs w:val="26"/>
        </w:rPr>
      </w:pPr>
      <w:r>
        <w:rPr>
          <w:rFonts w:cs="Times New Roman" w:ascii="Times New Roman" w:hAnsi="Times New Roman"/>
          <w:bCs/>
          <w:sz w:val="26"/>
          <w:szCs w:val="26"/>
        </w:rPr>
      </w:r>
    </w:p>
    <w:p>
      <w:pPr>
        <w:pStyle w:val="Normal"/>
        <w:numPr>
          <w:ilvl w:val="0"/>
          <w:numId w:val="0"/>
        </w:numPr>
        <w:bidi w:val="0"/>
        <w:spacing w:lineRule="auto" w:line="240" w:before="0" w:after="0"/>
        <w:contextualSpacing/>
        <w:jc w:val="right"/>
        <w:outlineLvl w:val="0"/>
        <w:rPr>
          <w:rFonts w:ascii="Times New Roman" w:hAnsi="Times New Roman" w:cs="Times New Roman"/>
          <w:bCs/>
          <w:sz w:val="26"/>
          <w:szCs w:val="26"/>
        </w:rPr>
      </w:pPr>
      <w:r>
        <w:rPr>
          <w:rFonts w:cs="Times New Roman" w:ascii="Times New Roman" w:hAnsi="Times New Roman"/>
          <w:bCs/>
          <w:sz w:val="26"/>
          <w:szCs w:val="26"/>
        </w:rPr>
      </w:r>
    </w:p>
    <w:p>
      <w:pPr>
        <w:pStyle w:val="Normal"/>
        <w:numPr>
          <w:ilvl w:val="0"/>
          <w:numId w:val="0"/>
        </w:numPr>
        <w:bidi w:val="0"/>
        <w:spacing w:lineRule="auto" w:line="240" w:before="0" w:after="0"/>
        <w:contextualSpacing/>
        <w:jc w:val="right"/>
        <w:outlineLvl w:val="0"/>
        <w:rPr>
          <w:rFonts w:ascii="Times New Roman" w:hAnsi="Times New Roman" w:cs="Times New Roman"/>
          <w:bCs/>
          <w:sz w:val="26"/>
          <w:szCs w:val="26"/>
        </w:rPr>
      </w:pPr>
      <w:r>
        <w:rPr>
          <w:rFonts w:cs="Times New Roman" w:ascii="Times New Roman" w:hAnsi="Times New Roman"/>
          <w:bCs/>
          <w:sz w:val="26"/>
          <w:szCs w:val="26"/>
        </w:rPr>
      </w:r>
    </w:p>
    <w:p>
      <w:pPr>
        <w:pStyle w:val="Normal"/>
        <w:numPr>
          <w:ilvl w:val="0"/>
          <w:numId w:val="0"/>
        </w:numPr>
        <w:bidi w:val="0"/>
        <w:spacing w:lineRule="auto" w:line="240" w:before="0" w:after="0"/>
        <w:contextualSpacing/>
        <w:jc w:val="right"/>
        <w:outlineLvl w:val="0"/>
        <w:rPr>
          <w:rFonts w:ascii="Times New Roman" w:hAnsi="Times New Roman" w:cs="Times New Roman"/>
          <w:bCs/>
          <w:sz w:val="26"/>
          <w:szCs w:val="26"/>
        </w:rPr>
      </w:pPr>
      <w:r>
        <w:rPr>
          <w:rFonts w:cs="Times New Roman" w:ascii="Times New Roman" w:hAnsi="Times New Roman"/>
          <w:bCs/>
          <w:sz w:val="26"/>
          <w:szCs w:val="26"/>
        </w:rPr>
      </w:r>
    </w:p>
    <w:p>
      <w:pPr>
        <w:pStyle w:val="Normal"/>
        <w:numPr>
          <w:ilvl w:val="0"/>
          <w:numId w:val="0"/>
        </w:numPr>
        <w:bidi w:val="0"/>
        <w:spacing w:lineRule="auto" w:line="240" w:before="0" w:after="0"/>
        <w:contextualSpacing/>
        <w:jc w:val="right"/>
        <w:outlineLvl w:val="0"/>
        <w:rPr>
          <w:rFonts w:ascii="Times New Roman" w:hAnsi="Times New Roman"/>
          <w:sz w:val="26"/>
          <w:szCs w:val="26"/>
        </w:rPr>
      </w:pPr>
      <w:r>
        <w:rPr>
          <w:rFonts w:ascii="Times New Roman" w:hAnsi="Times New Roman"/>
          <w:sz w:val="26"/>
          <w:szCs w:val="26"/>
        </w:rPr>
      </w:r>
    </w:p>
    <w:sectPr>
      <w:type w:val="nextPage"/>
      <w:pgSz w:w="11906" w:h="16838"/>
      <w:pgMar w:left="1276"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2952"/>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ee2952"/>
    <w:rPr>
      <w:rFonts w:ascii="Tahoma" w:hAnsi="Tahoma" w:cs="Tahoma"/>
      <w:sz w:val="16"/>
      <w:szCs w:val="16"/>
    </w:rPr>
  </w:style>
  <w:style w:type="character" w:styleId="Style15" w:customStyle="1">
    <w:name w:val="Ãèïåðòåêñòîâàÿ ññûëêà"/>
    <w:qFormat/>
    <w:rsid w:val="00182a40"/>
    <w:rPr>
      <w:rFonts w:cs="Times New Roman"/>
      <w:b w:val="false"/>
      <w:bCs w:val="false"/>
      <w:color w:val="26282F"/>
    </w:rPr>
  </w:style>
  <w:style w:type="character" w:styleId="Style16">
    <w:name w:val="Выделение"/>
    <w:qFormat/>
    <w:rsid w:val="00182a40"/>
    <w:rPr>
      <w:i/>
      <w:iCs/>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BalloonText">
    <w:name w:val="Balloon Text"/>
    <w:basedOn w:val="Normal"/>
    <w:link w:val="a4"/>
    <w:uiPriority w:val="99"/>
    <w:semiHidden/>
    <w:unhideWhenUsed/>
    <w:qFormat/>
    <w:rsid w:val="00ee2952"/>
    <w:pPr>
      <w:spacing w:lineRule="auto" w:line="240" w:before="0" w:after="0"/>
    </w:pPr>
    <w:rPr>
      <w:rFonts w:ascii="Tahoma" w:hAnsi="Tahoma" w:cs="Tahoma"/>
      <w:sz w:val="16"/>
      <w:szCs w:val="16"/>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Без интервала"/>
    <w:qFormat/>
    <w:pPr>
      <w:widowControl/>
      <w:suppressAutoHyphens w:val="true"/>
      <w:bidi w:val="0"/>
      <w:jc w:val="left"/>
    </w:pPr>
    <w:rPr>
      <w:rFonts w:ascii="Calibri" w:hAnsi="Calibri" w:eastAsia="Calibri" w:cs="Calibri" w:asciiTheme="minorHAnsi" w:eastAsiaTheme="minorHAnsi" w:hAnsiTheme="minorHAnsi"/>
      <w:color w:val="00000A"/>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A94F-EAB2-49E8-A5F7-2ED2391C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Application>LibreOffice/5.4.3.2$Windows_X86_64 LibreOffice_project/92a7159f7e4af62137622921e809f8546db437e5</Application>
  <Pages>11</Pages>
  <Words>3059</Words>
  <Characters>22896</Characters>
  <CharactersWithSpaces>26482</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2021-03-18T06:59:00Z</dcterms:created>
  <dc:creator>2</dc:creator>
  <dc:description/>
  <dc:language>ru-RU</dc:language>
  <cp:lastModifiedBy/>
  <cp:lastPrinted>2021-04-07T14:20:10Z</cp:lastPrinted>
  <dcterms:modified xsi:type="dcterms:W3CDTF">2021-04-07T14:24:01Z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