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C" w:rsidRDefault="00491FE6" w:rsidP="007549AC">
      <w:pPr>
        <w:ind w:left="360" w:hanging="360"/>
        <w:jc w:val="center"/>
        <w:rPr>
          <w:snapToGrid w:val="0"/>
        </w:rPr>
      </w:pPr>
      <w:r>
        <w:pict>
          <v:rect id="_x0000_s1026" style="position:absolute;left:0;text-align:left;margin-left:278.35pt;margin-top:-50.55pt;width:3.55pt;height:4.85pt;z-index:251660288" filled="f" stroked="f">
            <v:textbox style="mso-next-textbox:#_x0000_s1026" inset="1pt,1pt,1pt,1pt">
              <w:txbxContent>
                <w:p w:rsidR="007549AC" w:rsidRDefault="007549AC" w:rsidP="007549AC">
                  <w:pPr>
                    <w:jc w:val="center"/>
                  </w:pPr>
                </w:p>
                <w:p w:rsidR="007549AC" w:rsidRDefault="007549AC" w:rsidP="007549AC">
                  <w:pPr>
                    <w:jc w:val="center"/>
                  </w:pPr>
                </w:p>
                <w:p w:rsidR="007549AC" w:rsidRDefault="007549AC" w:rsidP="007549AC">
                  <w:pPr>
                    <w:jc w:val="center"/>
                  </w:pPr>
                </w:p>
              </w:txbxContent>
            </v:textbox>
          </v:rect>
        </w:pict>
      </w:r>
      <w:r w:rsidR="007549AC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AC" w:rsidRDefault="007549AC" w:rsidP="007549AC">
      <w:pPr>
        <w:jc w:val="center"/>
        <w:rPr>
          <w:snapToGrid w:val="0"/>
        </w:rPr>
      </w:pPr>
    </w:p>
    <w:p w:rsidR="007549AC" w:rsidRDefault="007549AC" w:rsidP="007549AC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АДМИНИСТРАЦИЯ</w:t>
      </w:r>
    </w:p>
    <w:p w:rsidR="007549AC" w:rsidRDefault="007549AC" w:rsidP="007549AC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ИВАНТЕЕВСКОГО МУНИЦИПАЛЬНОГО РАЙОНА</w:t>
      </w:r>
    </w:p>
    <w:p w:rsidR="007549AC" w:rsidRDefault="007549AC" w:rsidP="007549AC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САРАТОВСКОЙ ОБЛАСТИ</w:t>
      </w:r>
    </w:p>
    <w:p w:rsidR="007549AC" w:rsidRDefault="007549AC" w:rsidP="007549A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549AC" w:rsidRDefault="007549AC" w:rsidP="007549AC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С Т А Н О В Л Е Н И Е  </w:t>
      </w:r>
    </w:p>
    <w:p w:rsidR="007549AC" w:rsidRDefault="007549AC" w:rsidP="007549A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549AC" w:rsidRDefault="007549AC" w:rsidP="007549AC">
      <w:pPr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От</w:t>
      </w:r>
      <w:r w:rsidR="000B321D">
        <w:rPr>
          <w:rFonts w:ascii="Times New Roman" w:hAnsi="Times New Roman" w:cs="Times New Roman"/>
          <w:snapToGrid w:val="0"/>
          <w:sz w:val="28"/>
          <w:szCs w:val="28"/>
          <w:u w:val="single"/>
        </w:rPr>
        <w:t>15.03.2018 г.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№</w:t>
      </w:r>
      <w:r w:rsidR="000B321D">
        <w:rPr>
          <w:rFonts w:ascii="Times New Roman" w:hAnsi="Times New Roman" w:cs="Times New Roman"/>
          <w:snapToGrid w:val="0"/>
          <w:sz w:val="28"/>
          <w:szCs w:val="28"/>
          <w:u w:val="single"/>
        </w:rPr>
        <w:t>143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                                                           </w:t>
      </w:r>
    </w:p>
    <w:p w:rsidR="007549AC" w:rsidRDefault="007549AC" w:rsidP="007549AC">
      <w:pPr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snapToGrid w:val="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napToGrid w:val="0"/>
          <w:sz w:val="26"/>
          <w:szCs w:val="26"/>
        </w:rPr>
        <w:t>. Ивантеевка</w:t>
      </w:r>
    </w:p>
    <w:p w:rsidR="007549AC" w:rsidRDefault="007549AC" w:rsidP="007549AC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549AC" w:rsidRDefault="007549AC" w:rsidP="007549AC">
      <w:pPr>
        <w:rPr>
          <w:rFonts w:ascii="Times New Roman" w:hAnsi="Times New Roman" w:cs="Times New Roman"/>
          <w:b/>
          <w:color w:val="auto"/>
        </w:rPr>
      </w:pPr>
      <w:r w:rsidRPr="007549AC">
        <w:rPr>
          <w:rFonts w:ascii="Times New Roman" w:hAnsi="Times New Roman" w:cs="Times New Roman"/>
          <w:b/>
          <w:color w:val="auto"/>
        </w:rPr>
        <w:t xml:space="preserve">Об утверждении Положения о правилах </w:t>
      </w:r>
    </w:p>
    <w:p w:rsidR="007549AC" w:rsidRDefault="007549AC" w:rsidP="007549AC">
      <w:pPr>
        <w:rPr>
          <w:rFonts w:ascii="Times New Roman" w:hAnsi="Times New Roman" w:cs="Times New Roman"/>
          <w:b/>
          <w:color w:val="auto"/>
        </w:rPr>
      </w:pPr>
      <w:r w:rsidRPr="007549AC">
        <w:rPr>
          <w:rFonts w:ascii="Times New Roman" w:hAnsi="Times New Roman" w:cs="Times New Roman"/>
          <w:b/>
          <w:color w:val="auto"/>
        </w:rPr>
        <w:t xml:space="preserve">переустройства и (или) перепланировки </w:t>
      </w:r>
    </w:p>
    <w:p w:rsidR="007549AC" w:rsidRPr="007549AC" w:rsidRDefault="007549AC" w:rsidP="007549AC">
      <w:pPr>
        <w:rPr>
          <w:rFonts w:ascii="Times New Roman" w:hAnsi="Times New Roman" w:cs="Times New Roman"/>
          <w:b/>
          <w:color w:val="auto"/>
        </w:rPr>
      </w:pPr>
      <w:r w:rsidRPr="007549AC">
        <w:rPr>
          <w:rFonts w:ascii="Times New Roman" w:hAnsi="Times New Roman" w:cs="Times New Roman"/>
          <w:b/>
          <w:color w:val="auto"/>
        </w:rPr>
        <w:t>жилых помещений</w:t>
      </w:r>
    </w:p>
    <w:p w:rsidR="007549AC" w:rsidRPr="00985AA0" w:rsidRDefault="007549AC" w:rsidP="007549AC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549AC" w:rsidRDefault="007549AC" w:rsidP="007549A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47C1">
        <w:rPr>
          <w:rFonts w:ascii="Times New Roman" w:eastAsia="TimesNewRomanPSMT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положениями Жилищного кодекса Российской Федерации, в целях организации работы по оформлению документов </w:t>
      </w: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согласование переустройства и (или) перепланиро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вки жилых помещений территории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Ивантеевского</w:t>
      </w:r>
      <w:proofErr w:type="spellEnd"/>
      <w:r w:rsidRPr="00985A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района, ПОСТАНОВЛЯЕТ:</w:t>
      </w:r>
    </w:p>
    <w:p w:rsidR="007549AC" w:rsidRDefault="007549AC" w:rsidP="007549AC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F57DE8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F57DE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Положение о правилах переустройства и (или) перепланировки жилых помещений на территории </w:t>
      </w:r>
      <w:proofErr w:type="spellStart"/>
      <w:r w:rsidR="00E66ECD">
        <w:rPr>
          <w:rFonts w:ascii="Times New Roman" w:hAnsi="Times New Roman" w:cs="Times New Roman"/>
          <w:color w:val="auto"/>
          <w:sz w:val="28"/>
          <w:szCs w:val="28"/>
        </w:rPr>
        <w:t>Ивантее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вского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согласно приложению.</w:t>
      </w:r>
    </w:p>
    <w:p w:rsidR="007549AC" w:rsidRPr="00F57DE8" w:rsidRDefault="007549AC" w:rsidP="00754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F57D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7DE8">
        <w:rPr>
          <w:rFonts w:ascii="Times New Roman" w:hAnsi="Times New Roman" w:cs="Times New Roman"/>
          <w:sz w:val="28"/>
          <w:szCs w:val="28"/>
        </w:rPr>
        <w:t xml:space="preserve">Настоящее постановление необходимо разместить на официальном сайте администрации </w:t>
      </w:r>
      <w:proofErr w:type="spellStart"/>
      <w:r w:rsidRPr="00F57DE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57DE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7549AC" w:rsidRDefault="007549AC" w:rsidP="007549AC">
      <w:pPr>
        <w:jc w:val="both"/>
        <w:rPr>
          <w:rFonts w:ascii="Times New Roman" w:hAnsi="Times New Roman" w:cs="Times New Roman"/>
          <w:sz w:val="28"/>
          <w:szCs w:val="28"/>
        </w:rPr>
      </w:pPr>
      <w:r w:rsidRPr="00F57D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7DE8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 w:rsidRPr="00F57DE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57DE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7549AC" w:rsidRDefault="007549AC" w:rsidP="00754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F57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Ю.Н. Савенкова.</w:t>
      </w:r>
    </w:p>
    <w:p w:rsidR="007549AC" w:rsidRPr="00F57DE8" w:rsidRDefault="007549AC" w:rsidP="00754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9AC" w:rsidRDefault="007549AC" w:rsidP="00754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7549AC" w:rsidTr="0064548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549AC" w:rsidRDefault="007549AC" w:rsidP="0064548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Ивантеевского</w:t>
            </w:r>
            <w:proofErr w:type="spellEnd"/>
          </w:p>
          <w:p w:rsidR="007549AC" w:rsidRDefault="007549AC" w:rsidP="0064548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549AC" w:rsidRDefault="007549AC" w:rsidP="0064548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7549AC" w:rsidRDefault="007549AC" w:rsidP="0064548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В.В. Басов</w:t>
            </w:r>
          </w:p>
        </w:tc>
      </w:tr>
    </w:tbl>
    <w:p w:rsidR="00C009D3" w:rsidRDefault="00C009D3" w:rsidP="00C009D3">
      <w:pPr>
        <w:rPr>
          <w:rFonts w:ascii="Times New Roman" w:hAnsi="Times New Roman" w:cs="Times New Roman"/>
          <w:color w:val="auto"/>
        </w:rPr>
      </w:pP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7549AC" w:rsidRDefault="007549AC" w:rsidP="007549A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9E52BC">
        <w:rPr>
          <w:spacing w:val="2"/>
        </w:rPr>
        <w:lastRenderedPageBreak/>
        <w:t>Приложение</w:t>
      </w:r>
      <w:r>
        <w:rPr>
          <w:spacing w:val="2"/>
        </w:rPr>
        <w:t xml:space="preserve"> № 1 </w:t>
      </w:r>
      <w:r w:rsidRPr="009E52BC">
        <w:rPr>
          <w:spacing w:val="2"/>
        </w:rPr>
        <w:br/>
        <w:t>к постановлению</w:t>
      </w:r>
      <w:r w:rsidRPr="009E52BC">
        <w:rPr>
          <w:spacing w:val="2"/>
        </w:rPr>
        <w:br/>
        <w:t xml:space="preserve">администрации </w:t>
      </w:r>
      <w:proofErr w:type="spellStart"/>
      <w:r w:rsidRPr="009E52BC">
        <w:rPr>
          <w:spacing w:val="2"/>
        </w:rPr>
        <w:t>Ивантеевского</w:t>
      </w:r>
      <w:proofErr w:type="spellEnd"/>
      <w:r w:rsidRPr="009E52BC">
        <w:rPr>
          <w:spacing w:val="2"/>
        </w:rPr>
        <w:br/>
        <w:t>муниципального района</w:t>
      </w:r>
      <w:r w:rsidRPr="009E52BC">
        <w:rPr>
          <w:spacing w:val="2"/>
        </w:rPr>
        <w:br/>
      </w: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C009D3" w:rsidRDefault="00C009D3" w:rsidP="00C009D3">
      <w:pPr>
        <w:rPr>
          <w:rFonts w:ascii="Times New Roman" w:hAnsi="Times New Roman" w:cs="Times New Roman"/>
          <w:color w:val="auto"/>
        </w:rPr>
      </w:pPr>
    </w:p>
    <w:p w:rsidR="00C009D3" w:rsidRPr="007549AC" w:rsidRDefault="00C009D3" w:rsidP="007549A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ПРАВИЛАХ ПЕРЕУСТРОЙСТВА И (ИЛИ) ПЕРЕПЛАНИРОВКИ ЖИЛЫХ ПОМЕЩЕНИЙ НА ТЕРРИТОРИИ </w:t>
      </w:r>
      <w:r w:rsidR="007549AC" w:rsidRPr="007549AC">
        <w:rPr>
          <w:rFonts w:ascii="Times New Roman" w:hAnsi="Times New Roman" w:cs="Times New Roman"/>
          <w:color w:val="auto"/>
          <w:sz w:val="28"/>
          <w:szCs w:val="28"/>
        </w:rPr>
        <w:t>ИВАНТЕЕ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ВСКОГО МУНИЦИПАЛЬНОГО РАЙОНА</w:t>
      </w:r>
    </w:p>
    <w:p w:rsidR="00C009D3" w:rsidRDefault="00C009D3" w:rsidP="00C009D3">
      <w:pPr>
        <w:rPr>
          <w:rFonts w:ascii="Times New Roman" w:hAnsi="Times New Roman" w:cs="Times New Roman"/>
          <w:color w:val="auto"/>
        </w:rPr>
      </w:pP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Правила переустройства и (или) перепланировки жилых помещений на территории </w:t>
      </w:r>
      <w:proofErr w:type="spellStart"/>
      <w:r w:rsidR="007549AC">
        <w:rPr>
          <w:rFonts w:ascii="Times New Roman" w:hAnsi="Times New Roman" w:cs="Times New Roman"/>
          <w:color w:val="auto"/>
          <w:sz w:val="28"/>
          <w:szCs w:val="28"/>
        </w:rPr>
        <w:t>Ивантее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вского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разработаны в соответствии с Жилищным кодексом Российской Федерации.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b/>
          <w:color w:val="auto"/>
          <w:sz w:val="28"/>
          <w:szCs w:val="28"/>
        </w:rPr>
        <w:t>1. Основные понятия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1.1. Жилым помещением признается изолированное помещение, которое является недвижимым имуществом и пригодно для постоянного проживания граждан.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1.2. К жилым помещениям относятся: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- жилой дом, часть жилого дома;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- квартира, часть квартиры;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- комната.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1.3. Жилым домом признается индивидуально определенное здание, которое состоит из комнат, а также помещений вспомогательного использования, предназначенных для удовлетворения бытовых и иных нужд, связанных с их проживанием в таком здании.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1.4.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1.5. Комнатой признается часть жилого дома или квартиры, предназначенной для использования в качестве места непосредственного проживания граждан в жилом доме или квартире.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b/>
          <w:color w:val="auto"/>
          <w:sz w:val="28"/>
          <w:szCs w:val="28"/>
        </w:rPr>
        <w:t>2. Виды переустройства и (или) перепланировки жилого помещения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2.1.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2.2. Перепланировка жилого помещения представляет собой изменение его конфигурации, требующее внесение изменения в технический паспорт 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lastRenderedPageBreak/>
        <w:t>жилого помещения.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2.3. Переустройство и (или) перепланировка жилого помещения может быть разрешена только в пределах существующей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планировочно-конструктивной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схемы здания.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b/>
          <w:color w:val="auto"/>
          <w:sz w:val="28"/>
          <w:szCs w:val="28"/>
        </w:rPr>
        <w:t>3. Виды работ в жилом помещении, выполняемые без согласования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3.1. Изменение и перенос дверных проемов в не несущих перегородках, устройство легких перегородок, демонтаж, перенос, устройство встроенных шкафов не изменяют конфигурацию квартиры, не затрагивают конструктивные и другие характеристики их надежности и безопасности, не нарушают права третьих лиц (гл. 4 ст. 25 Жилищного кодекса РФ) и не являются перепланировкой.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b/>
          <w:color w:val="auto"/>
          <w:sz w:val="28"/>
          <w:szCs w:val="28"/>
        </w:rPr>
        <w:t>4. Ограничения в видах переустройства и (или) перепланировки жилых помещений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требований пожарной безопасности, санитарно-гигиенических, экологических и иных, установленных законодательством требований, а также соблюдения прав и законных интересов собственников многоквартирного дома, либо нанимателей смежных помещений, в соответствии со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СНиП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31-01-2003 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Здания жилые многоквартирные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(СП 54.13330.2011), постановле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нием Госстроя РФ от 27.09.2003 №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170 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и норм технической эксплуатации жилищного фонда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2.1.2.2645-10 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Санитарно-эпидемиологические требования к условиям проживания</w:t>
      </w:r>
      <w:proofErr w:type="gram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в жилых зданиях и помещениях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22.07.2008 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123-ФЗ 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Технический регламент о требованиях пожарной безопасности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, вносятся ограничения в виды переустройства и (или) перепланировки: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1. Не допускается размещение санузла (туалета, ванной или душевой) непосредственно над жилыми комнатами и кухнями. Возможен только один вариант - устройство санузла в верхнем уровне над кухней в двухуровневых квартирах. Расширение и перенос санузлов возможны только в пределах прилегающих вспомогательных помещений: коридоров, холлов, прихожих, кладовых и т.д., на месте комнат и кухонь их устраивать не разрешается.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2. Запрещается расширять кухню за счет жилой комнаты, ванной комнаты или туалета (исключение составляют квартиры на последнем этаже). Расширение и перенос кухни возможно только в пределах прилегающих вспомогательных помещений: коридоров, холлов, прихожих, кладовых и т.д.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3. Нельзя закрывать доступ к оборудованию (вентилям, кранам и пр.), а также устанавливать отключающие или регулирующие устройства на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общедомовых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сетях.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4. Не допускается устройство теплых полов с подогревом от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общедомовых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систем водоснабжения и отопления.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5. Не разрешается установка каминов на твердом топливе в квартирах на 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всех этажах жилого дома, кроме верхнего этажа, а также любого уровня многоуровневой квартиры, размещенной последней по высоте в доме.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6. Запрещается перенос радиаторов отопления в застекленные лоджии и балконы.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7. Не допускается устройство непосредственного входа из спальни и кухни в санузел (ванную комнату) во всех квартирах, </w:t>
      </w: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кроме</w:t>
      </w:r>
      <w:proofErr w:type="gram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элитных. Исключение - наличие другого помещения, оборудованного унитазом, с входом в него из коридора или холла.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8. Нельзя ликвидировать перегородку между комнатой и кухней, если </w:t>
      </w: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последняя</w:t>
      </w:r>
      <w:proofErr w:type="gram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оснащена газовой плитой, особенно в однокомнатных квартирах. Помещения, оборудованные газовыми плитами, газовыми колонками и т.д., должны быть отделены от жилых комнат.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9. Не разрешается проектировать жилые комнаты и кухни без непосредственного естественного освещения и без отопительных приборов; жилые комнаты площадью менее 8 кв. м.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10. Не допускаются разборка (полная или частичная) межквартирных перегородок и устройство проемов в межквартирных стенах (возможно лишь при условии, что происходит объединение двух квартир), также пробивка проемов в несущих стенах, разделяющих здание на секции, диафрагмах жесткости, в перегородках, являющихся противопожарными перегородками, дополнительных проемов в поворотную вставку в крупнопанельных домах.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11. Запрещается застраивать чердак, подвал, часть межквартирного тамбура, устройство кладовых на путях эвакуации, в том числе на промежуточных лестничных площадках у мусоропроводов в многоквартирных домах.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12. Не допускается пробивка, ведущая к нарушению конструкции кровель чердачных и плоских, нарушению монолитности перекрытий и целостности гидроизоляции,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шумоизоляции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вентсистем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в санитарных узлах.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13. Запрещена ликвидация, заделка, и другие действия, которые могут привести к нарушению тяги в вентиляционных, дымовых и газовых каналах, как в квартире, так и по дому в целом.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14. Не допускается устройство перегородок, упирающихся в световой оконный проем; застраивать в домах коридорного типа торцевые (световые) части коридоров с оконными проемами.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15. Не допускается объединение квартир, находящихся на разных этажах, путем пробивки проема в межэтажном перекрытии для устройства внутриквартирных лестниц.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. В жилых домах типовых серий запрещено: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-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- разборка подоконного блока в стеновых панелях для устройства дверного проема;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- устройство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штроб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электропроводки, разводки трубопроводов;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- устройство внутриквартирных дверных проемов в стеновых панелях, превышающих размер стандартного дверного проема;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- устройство дополнительных проемов в стеновых панелях смежных по высоте помещений без дополнительной экспертизы.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b/>
          <w:color w:val="auto"/>
          <w:sz w:val="28"/>
          <w:szCs w:val="28"/>
        </w:rPr>
        <w:t>5. Порядок оформления согласования на переустройство и (или) перепланировку жилых помещений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- заявитель) в орган, осуществляющий согласование, по месту нахождения переустраиваемого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перепланируемое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перепланируемое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наймодателем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5.1.1. Заявитель вправе не представлять документы, п. 4 и п. 6 части 5.1 Положения, а также в случае, если право на переустраиваемое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перепланируемое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помещение зарегистрировано в Едином государственном реестре прав на недвижимое имущество и сделок с ним, документы, предусмотренные п. 2 части 5.1 Положения. Для рассмотрения заявления о 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перепланируемое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помещения;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5.1.2.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>ч</w:t>
      </w:r>
      <w:proofErr w:type="gramEnd"/>
      <w:r w:rsidRPr="007549AC">
        <w:rPr>
          <w:rFonts w:ascii="Times New Roman" w:hAnsi="Times New Roman" w:cs="Times New Roman"/>
          <w:color w:val="auto"/>
          <w:sz w:val="28"/>
          <w:szCs w:val="28"/>
        </w:rPr>
        <w:t>. 5.1 и ч. 5.1.1 Положения.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5.1.1 Положения,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5.2. Орган, осуществляющий согласование, рассмотрев представленные документы, выдает заявителю лист согласования проекта (Приложение к Положению).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5.3. Решение о согласовании переустройства и (или) перепланировки жилого помещения оформляется постановлением главы </w:t>
      </w:r>
      <w:proofErr w:type="spellStart"/>
      <w:r w:rsidR="00177BB1">
        <w:rPr>
          <w:rFonts w:ascii="Times New Roman" w:hAnsi="Times New Roman" w:cs="Times New Roman"/>
          <w:color w:val="auto"/>
          <w:sz w:val="28"/>
          <w:szCs w:val="28"/>
        </w:rPr>
        <w:t>Ивантеевского</w:t>
      </w:r>
      <w:proofErr w:type="spell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 соответствии с формой документа. Форма и содержание указанного документа устанавливается уполномоченным Правительством Российской Федерации федеральным органом исполнительно власти.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5.4. </w:t>
      </w: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Решение о согласовании или об отказе в согласовании должно быть 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принято по результатам рассмотрения соответствующего заявления и иных представленных в соответствии с ч. 5.1 и ч. 5.1.1 Положения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  <w:proofErr w:type="gramEnd"/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В случае представления заявителем документов, указанных в </w:t>
      </w: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>ч</w:t>
      </w:r>
      <w:proofErr w:type="gramEnd"/>
      <w:r w:rsidRPr="007549AC">
        <w:rPr>
          <w:rFonts w:ascii="Times New Roman" w:hAnsi="Times New Roman" w:cs="Times New Roman"/>
          <w:color w:val="auto"/>
          <w:sz w:val="28"/>
          <w:szCs w:val="28"/>
        </w:rPr>
        <w:t>. 5.1 Положения,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5.5.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5.6. </w:t>
      </w:r>
      <w:proofErr w:type="gramStart"/>
      <w:r w:rsidRPr="007549AC">
        <w:rPr>
          <w:rFonts w:ascii="Times New Roman" w:hAnsi="Times New Roman" w:cs="Times New Roman"/>
          <w:color w:val="auto"/>
          <w:sz w:val="28"/>
          <w:szCs w:val="28"/>
        </w:rPr>
        <w:t>В целях обеспечения контроля за соответствием проведения работ по утвержденному проекту, обеспечения безопасности, санитарно-гигиенических, экологических требований, а также соблюдения прав и законных интересов собственников, либо нанимателей смежных помещений, заявитель, получивший решение о согласовании на переустройство и (или) перепланировку жилого помещения сообщает о начале производства работ в Управл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яющую компанию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, товарищество собственников жилья, жилищный или жилищно-строительный кооператив.</w:t>
      </w:r>
      <w:proofErr w:type="gramEnd"/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5.7. Завершение переустройства и (или) перепланировки жилого помещения подтверждается актом приемочной комиссии, составленным Управл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яющей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49AC">
        <w:rPr>
          <w:rFonts w:ascii="Times New Roman" w:hAnsi="Times New Roman" w:cs="Times New Roman"/>
          <w:color w:val="auto"/>
          <w:sz w:val="28"/>
          <w:szCs w:val="28"/>
        </w:rPr>
        <w:t>компанией</w:t>
      </w:r>
      <w:r w:rsidRPr="007549AC">
        <w:rPr>
          <w:rFonts w:ascii="Times New Roman" w:hAnsi="Times New Roman" w:cs="Times New Roman"/>
          <w:color w:val="auto"/>
          <w:sz w:val="28"/>
          <w:szCs w:val="28"/>
        </w:rPr>
        <w:t>, товариществом собственников жилья, жилищным или жилищно-строительным кооперативом.</w:t>
      </w:r>
    </w:p>
    <w:p w:rsidR="00C009D3" w:rsidRPr="007549AC" w:rsidRDefault="00C009D3" w:rsidP="00C009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b/>
          <w:color w:val="auto"/>
          <w:sz w:val="28"/>
          <w:szCs w:val="28"/>
        </w:rPr>
        <w:t>6. Последствия самовольного переустройства и (или) самовольной перепланировки жилого помещения</w:t>
      </w:r>
    </w:p>
    <w:p w:rsidR="00C009D3" w:rsidRPr="007549AC" w:rsidRDefault="00C009D3" w:rsidP="00C009D3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6.1. Самовольными являются переустройство и (или) перепланировка жилого помещения, проведенные при отсутствии основания - решения о согласовании переустройства и (или) перепланировки, или с нарушением проекта переустройства и (или) перепланировки, представлявшегося в соответствии с п. 3 ч. 5.1 Положения.</w:t>
      </w:r>
    </w:p>
    <w:p w:rsidR="00C009D3" w:rsidRPr="007549AC" w:rsidRDefault="00C009D3" w:rsidP="00C009D3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49AC">
        <w:rPr>
          <w:rFonts w:ascii="Times New Roman" w:hAnsi="Times New Roman" w:cs="Times New Roman"/>
          <w:color w:val="auto"/>
          <w:sz w:val="28"/>
          <w:szCs w:val="28"/>
        </w:rPr>
        <w:t>6.2. Самовольно переустроившее и (или) перепланировавшее жилое помещение лицо несет предусмотренную законодательством ответственность в соответствии со ст. 29 Жилищного кодекса Российской Федерации.</w:t>
      </w:r>
    </w:p>
    <w:p w:rsidR="007549AC" w:rsidRPr="009841A6" w:rsidRDefault="007549AC" w:rsidP="007549AC">
      <w:pPr>
        <w:rPr>
          <w:rFonts w:ascii="Times New Roman" w:hAnsi="Times New Roman" w:cs="Times New Roman"/>
          <w:b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7549AC" w:rsidRPr="009841A6" w:rsidRDefault="007549AC" w:rsidP="007549AC">
      <w:pPr>
        <w:rPr>
          <w:rFonts w:ascii="Times New Roman" w:hAnsi="Times New Roman" w:cs="Times New Roman"/>
          <w:b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Управляющая  делами администрации</w:t>
      </w:r>
    </w:p>
    <w:p w:rsidR="007549AC" w:rsidRPr="009841A6" w:rsidRDefault="007549AC" w:rsidP="007549A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1A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9841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А.М. Грачева</w:t>
      </w: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7549AC" w:rsidRDefault="007549AC" w:rsidP="007549A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9E52BC">
        <w:rPr>
          <w:spacing w:val="2"/>
        </w:rPr>
        <w:t>Приложение</w:t>
      </w:r>
      <w:r>
        <w:rPr>
          <w:spacing w:val="2"/>
        </w:rPr>
        <w:t xml:space="preserve"> № 2 </w:t>
      </w:r>
      <w:r w:rsidRPr="009E52BC">
        <w:rPr>
          <w:spacing w:val="2"/>
        </w:rPr>
        <w:br/>
        <w:t>к постановлению</w:t>
      </w:r>
      <w:r w:rsidRPr="009E52BC">
        <w:rPr>
          <w:spacing w:val="2"/>
        </w:rPr>
        <w:br/>
        <w:t xml:space="preserve">администрации </w:t>
      </w:r>
      <w:proofErr w:type="spellStart"/>
      <w:r w:rsidRPr="009E52BC">
        <w:rPr>
          <w:spacing w:val="2"/>
        </w:rPr>
        <w:t>Ивантеевского</w:t>
      </w:r>
      <w:proofErr w:type="spellEnd"/>
      <w:r w:rsidRPr="009E52BC">
        <w:rPr>
          <w:spacing w:val="2"/>
        </w:rPr>
        <w:br/>
        <w:t>муниципального района</w:t>
      </w:r>
      <w:r w:rsidRPr="009E52BC">
        <w:rPr>
          <w:spacing w:val="2"/>
        </w:rPr>
        <w:br/>
      </w: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7549AC" w:rsidRDefault="007549AC" w:rsidP="00C009D3">
      <w:pPr>
        <w:rPr>
          <w:rFonts w:ascii="Times New Roman" w:hAnsi="Times New Roman" w:cs="Times New Roman"/>
          <w:color w:val="auto"/>
        </w:rPr>
      </w:pPr>
    </w:p>
    <w:p w:rsidR="00C009D3" w:rsidRDefault="00C009D3" w:rsidP="00C009D3">
      <w:pPr>
        <w:rPr>
          <w:rFonts w:ascii="Times New Roman" w:hAnsi="Times New Roman" w:cs="Times New Roman"/>
          <w:color w:val="auto"/>
        </w:rPr>
      </w:pP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 xml:space="preserve">    </w:t>
      </w:r>
      <w:r w:rsidR="007549AC">
        <w:rPr>
          <w:rFonts w:ascii="Times New Roman" w:hAnsi="Times New Roman" w:cs="Times New Roman"/>
          <w:sz w:val="24"/>
          <w:szCs w:val="24"/>
        </w:rPr>
        <w:t>Отдел архитектуры и капитального строительства</w:t>
      </w:r>
      <w:r w:rsidRPr="007549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549AC">
        <w:rPr>
          <w:rFonts w:ascii="Times New Roman" w:hAnsi="Times New Roman" w:cs="Times New Roman"/>
          <w:sz w:val="24"/>
          <w:szCs w:val="24"/>
        </w:rPr>
        <w:t>Ивантее</w:t>
      </w:r>
      <w:r w:rsidRPr="007549A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7549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                       СОГЛАСОВАНИЕ ПРОЕКТА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     на переустройство и (или) перепланировку жилого помещения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Выдано ________________________________________________________________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             (Ф.И.О. собственников или нанимателей жилого помещения)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549AC">
        <w:rPr>
          <w:rFonts w:ascii="Times New Roman" w:hAnsi="Times New Roman" w:cs="Times New Roman"/>
          <w:sz w:val="24"/>
          <w:szCs w:val="24"/>
        </w:rPr>
        <w:t>проживающему по адресу: __________________________________________________,</w:t>
      </w:r>
      <w:proofErr w:type="gramEnd"/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>в   том,   что  отдел  архитектуры</w:t>
      </w:r>
      <w:r w:rsidR="007549AC">
        <w:rPr>
          <w:rFonts w:ascii="Times New Roman" w:hAnsi="Times New Roman" w:cs="Times New Roman"/>
          <w:sz w:val="24"/>
          <w:szCs w:val="24"/>
        </w:rPr>
        <w:t xml:space="preserve"> и капитального строительства</w:t>
      </w:r>
      <w:r w:rsidRPr="007549AC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  <w:proofErr w:type="spellStart"/>
      <w:r w:rsidR="007549AC">
        <w:rPr>
          <w:rFonts w:ascii="Times New Roman" w:hAnsi="Times New Roman" w:cs="Times New Roman"/>
          <w:sz w:val="24"/>
          <w:szCs w:val="24"/>
        </w:rPr>
        <w:t>Ивантее</w:t>
      </w:r>
      <w:r w:rsidRPr="007549A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7549AC">
        <w:rPr>
          <w:rFonts w:ascii="Times New Roman" w:hAnsi="Times New Roman" w:cs="Times New Roman"/>
          <w:sz w:val="24"/>
          <w:szCs w:val="24"/>
        </w:rPr>
        <w:t xml:space="preserve"> </w:t>
      </w:r>
      <w:r w:rsidRPr="007549AC">
        <w:rPr>
          <w:rFonts w:ascii="Times New Roman" w:hAnsi="Times New Roman" w:cs="Times New Roman"/>
          <w:sz w:val="24"/>
          <w:szCs w:val="24"/>
        </w:rPr>
        <w:t>муниципального   района   согласовывает   проект   переустройства  и  (или)</w:t>
      </w:r>
      <w:r w:rsidR="007549AC">
        <w:rPr>
          <w:rFonts w:ascii="Times New Roman" w:hAnsi="Times New Roman" w:cs="Times New Roman"/>
          <w:sz w:val="24"/>
          <w:szCs w:val="24"/>
        </w:rPr>
        <w:t xml:space="preserve"> </w:t>
      </w:r>
      <w:r w:rsidRPr="007549AC">
        <w:rPr>
          <w:rFonts w:ascii="Times New Roman" w:hAnsi="Times New Roman" w:cs="Times New Roman"/>
          <w:sz w:val="24"/>
          <w:szCs w:val="24"/>
        </w:rPr>
        <w:t>перепланировки  жилого  помещения  -  квартиры,  расположенной  по  адресу: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____________________,  улица  ____________, дом ______, квартира _______, </w:t>
      </w:r>
      <w:proofErr w:type="gramStart"/>
      <w:r w:rsidRPr="007549A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>учетом согласования заинтересованных служб.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Начальник отдела архитектуры</w:t>
      </w:r>
      <w:r w:rsidR="007549A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</w:t>
      </w:r>
      <w:r w:rsidR="007549AC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</w:t>
      </w:r>
      <w:r w:rsidR="007549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549AC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="007549AC">
        <w:rPr>
          <w:rFonts w:ascii="Times New Roman" w:hAnsi="Times New Roman" w:cs="Times New Roman"/>
          <w:sz w:val="24"/>
          <w:szCs w:val="24"/>
        </w:rPr>
        <w:t xml:space="preserve"> МР</w:t>
      </w:r>
      <w:r w:rsidRPr="007549A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СОГЛАСОВАНО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Управл</w:t>
      </w:r>
      <w:r w:rsidR="007549AC">
        <w:rPr>
          <w:rFonts w:ascii="Times New Roman" w:hAnsi="Times New Roman" w:cs="Times New Roman"/>
          <w:sz w:val="24"/>
          <w:szCs w:val="24"/>
        </w:rPr>
        <w:t>яющая</w:t>
      </w:r>
      <w:r w:rsidRPr="007549AC">
        <w:rPr>
          <w:rFonts w:ascii="Times New Roman" w:hAnsi="Times New Roman" w:cs="Times New Roman"/>
          <w:sz w:val="24"/>
          <w:szCs w:val="24"/>
        </w:rPr>
        <w:t xml:space="preserve"> </w:t>
      </w:r>
      <w:r w:rsidR="007549AC">
        <w:rPr>
          <w:rFonts w:ascii="Times New Roman" w:hAnsi="Times New Roman" w:cs="Times New Roman"/>
          <w:sz w:val="24"/>
          <w:szCs w:val="24"/>
        </w:rPr>
        <w:t>компания</w:t>
      </w:r>
      <w:r w:rsidRPr="007549AC">
        <w:rPr>
          <w:rFonts w:ascii="Times New Roman" w:hAnsi="Times New Roman" w:cs="Times New Roman"/>
          <w:sz w:val="24"/>
          <w:szCs w:val="24"/>
        </w:rPr>
        <w:t xml:space="preserve">,     товарищество     собственников    жилья,    </w:t>
      </w:r>
      <w:proofErr w:type="gramStart"/>
      <w:r w:rsidRPr="007549AC">
        <w:rPr>
          <w:rFonts w:ascii="Times New Roman" w:hAnsi="Times New Roman" w:cs="Times New Roman"/>
          <w:sz w:val="24"/>
          <w:szCs w:val="24"/>
        </w:rPr>
        <w:t>жилищный</w:t>
      </w:r>
      <w:proofErr w:type="gramEnd"/>
      <w:r w:rsidRPr="007549AC">
        <w:rPr>
          <w:rFonts w:ascii="Times New Roman" w:hAnsi="Times New Roman" w:cs="Times New Roman"/>
          <w:sz w:val="24"/>
          <w:szCs w:val="24"/>
        </w:rPr>
        <w:t xml:space="preserve">    или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>жилищно-строительный кооператив (</w:t>
      </w:r>
      <w:proofErr w:type="gramStart"/>
      <w:r w:rsidRPr="007549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549A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                (дата, должность, печать, подпись)</w:t>
      </w:r>
    </w:p>
    <w:p w:rsidR="00C009D3" w:rsidRPr="007549AC" w:rsidRDefault="00C009D3" w:rsidP="00C009D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9AC">
        <w:rPr>
          <w:rFonts w:ascii="Times New Roman" w:hAnsi="Times New Roman" w:cs="Times New Roman"/>
          <w:sz w:val="24"/>
          <w:szCs w:val="24"/>
        </w:rPr>
        <w:t xml:space="preserve">    Дополнительные условия: ________________________________________</w:t>
      </w:r>
    </w:p>
    <w:p w:rsidR="00077521" w:rsidRDefault="00077521" w:rsidP="00C009D3">
      <w:pPr>
        <w:rPr>
          <w:rStyle w:val="20"/>
          <w:rFonts w:ascii="Times New Roman" w:eastAsia="Courier New" w:hAnsi="Times New Roman" w:cs="Times New Roman"/>
          <w:b w:val="0"/>
          <w:bCs w:val="0"/>
          <w:color w:val="auto"/>
          <w:sz w:val="24"/>
          <w:szCs w:val="28"/>
        </w:rPr>
      </w:pPr>
    </w:p>
    <w:p w:rsidR="007549AC" w:rsidRDefault="007549AC" w:rsidP="00C009D3">
      <w:pPr>
        <w:rPr>
          <w:rStyle w:val="20"/>
          <w:rFonts w:ascii="Times New Roman" w:eastAsia="Courier New" w:hAnsi="Times New Roman" w:cs="Times New Roman"/>
          <w:b w:val="0"/>
          <w:bCs w:val="0"/>
          <w:color w:val="auto"/>
          <w:sz w:val="24"/>
          <w:szCs w:val="28"/>
        </w:rPr>
      </w:pPr>
    </w:p>
    <w:p w:rsidR="007549AC" w:rsidRDefault="007549AC" w:rsidP="00C009D3">
      <w:pPr>
        <w:rPr>
          <w:rStyle w:val="20"/>
          <w:rFonts w:ascii="Times New Roman" w:eastAsia="Courier New" w:hAnsi="Times New Roman" w:cs="Times New Roman"/>
          <w:b w:val="0"/>
          <w:bCs w:val="0"/>
          <w:color w:val="auto"/>
          <w:sz w:val="24"/>
          <w:szCs w:val="28"/>
        </w:rPr>
      </w:pPr>
    </w:p>
    <w:p w:rsidR="007549AC" w:rsidRPr="009841A6" w:rsidRDefault="007549AC" w:rsidP="007549AC">
      <w:pPr>
        <w:rPr>
          <w:rFonts w:ascii="Times New Roman" w:hAnsi="Times New Roman" w:cs="Times New Roman"/>
          <w:b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7549AC" w:rsidRPr="009841A6" w:rsidRDefault="007549AC" w:rsidP="007549AC">
      <w:pPr>
        <w:rPr>
          <w:rFonts w:ascii="Times New Roman" w:hAnsi="Times New Roman" w:cs="Times New Roman"/>
          <w:b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Управляющая  делами администрации</w:t>
      </w:r>
    </w:p>
    <w:p w:rsidR="007549AC" w:rsidRPr="009841A6" w:rsidRDefault="007549AC" w:rsidP="007549A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1A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9841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А.М. Грачева</w:t>
      </w:r>
    </w:p>
    <w:p w:rsidR="007549AC" w:rsidRPr="007549AC" w:rsidRDefault="007549AC" w:rsidP="00C009D3">
      <w:pPr>
        <w:rPr>
          <w:rStyle w:val="20"/>
          <w:rFonts w:ascii="Times New Roman" w:eastAsia="Courier New" w:hAnsi="Times New Roman" w:cs="Times New Roman"/>
          <w:b w:val="0"/>
          <w:bCs w:val="0"/>
          <w:color w:val="auto"/>
          <w:sz w:val="24"/>
          <w:szCs w:val="28"/>
        </w:rPr>
      </w:pPr>
    </w:p>
    <w:sectPr w:rsidR="007549AC" w:rsidRPr="007549AC" w:rsidSect="00CE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6E1"/>
    <w:multiLevelType w:val="multilevel"/>
    <w:tmpl w:val="2F86B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3295F"/>
    <w:multiLevelType w:val="multilevel"/>
    <w:tmpl w:val="AE6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B0E84"/>
    <w:multiLevelType w:val="multilevel"/>
    <w:tmpl w:val="236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F45D8"/>
    <w:multiLevelType w:val="multilevel"/>
    <w:tmpl w:val="748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B5EC7"/>
    <w:multiLevelType w:val="multilevel"/>
    <w:tmpl w:val="A2C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81734"/>
    <w:multiLevelType w:val="multilevel"/>
    <w:tmpl w:val="D81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10"/>
    <w:rsid w:val="00011744"/>
    <w:rsid w:val="00077521"/>
    <w:rsid w:val="000B321D"/>
    <w:rsid w:val="00174610"/>
    <w:rsid w:val="00177BB1"/>
    <w:rsid w:val="00182943"/>
    <w:rsid w:val="00393392"/>
    <w:rsid w:val="00401304"/>
    <w:rsid w:val="00412CE8"/>
    <w:rsid w:val="004666A9"/>
    <w:rsid w:val="00491FE6"/>
    <w:rsid w:val="004C66C3"/>
    <w:rsid w:val="00603D7B"/>
    <w:rsid w:val="007549AC"/>
    <w:rsid w:val="007A29B4"/>
    <w:rsid w:val="0084459A"/>
    <w:rsid w:val="0089757A"/>
    <w:rsid w:val="0093687F"/>
    <w:rsid w:val="00A85285"/>
    <w:rsid w:val="00B11CF0"/>
    <w:rsid w:val="00C009D3"/>
    <w:rsid w:val="00C84303"/>
    <w:rsid w:val="00CE739F"/>
    <w:rsid w:val="00D13F18"/>
    <w:rsid w:val="00E40DF6"/>
    <w:rsid w:val="00E6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746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7461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11pt">
    <w:name w:val="Основной текст (3) + 11 pt"/>
    <w:basedOn w:val="31"/>
    <w:rsid w:val="00174610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2">
    <w:name w:val="Основной текст (2)"/>
    <w:basedOn w:val="a"/>
    <w:link w:val="21"/>
    <w:rsid w:val="00174610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17461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table" w:styleId="a3">
    <w:name w:val="Table Grid"/>
    <w:basedOn w:val="a1"/>
    <w:uiPriority w:val="59"/>
    <w:rsid w:val="001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A852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A85285"/>
    <w:pPr>
      <w:shd w:val="clear" w:color="auto" w:fill="FFFFFF"/>
      <w:spacing w:line="201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7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412C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CE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pytitle">
    <w:name w:val="copytitle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412CE8"/>
    <w:rPr>
      <w:b/>
      <w:bCs/>
    </w:rPr>
  </w:style>
  <w:style w:type="paragraph" w:customStyle="1" w:styleId="copyright">
    <w:name w:val="copyrigh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version-site">
    <w:name w:val="version-site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412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CE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pluso-counter">
    <w:name w:val="pluso-counter"/>
    <w:basedOn w:val="a0"/>
    <w:rsid w:val="00182943"/>
  </w:style>
  <w:style w:type="paragraph" w:styleId="HTML">
    <w:name w:val="HTML Preformatted"/>
    <w:basedOn w:val="a"/>
    <w:link w:val="HTML0"/>
    <w:uiPriority w:val="99"/>
    <w:semiHidden/>
    <w:unhideWhenUsed/>
    <w:rsid w:val="004C6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3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3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2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6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6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3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1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8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3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5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8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2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4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3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2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0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5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1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8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3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3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9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7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9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5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0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4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2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3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32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204381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37021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85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2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14</cp:revision>
  <cp:lastPrinted>2018-03-15T09:22:00Z</cp:lastPrinted>
  <dcterms:created xsi:type="dcterms:W3CDTF">2017-02-01T16:08:00Z</dcterms:created>
  <dcterms:modified xsi:type="dcterms:W3CDTF">2018-03-15T09:22:00Z</dcterms:modified>
</cp:coreProperties>
</file>