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D7442E" w:rsidRDefault="00D7442E" w:rsidP="00D7442E">
      <w:pPr>
        <w:keepNext/>
        <w:outlineLvl w:val="0"/>
        <w:rPr>
          <w:color w:val="000000" w:themeColor="text1"/>
          <w:sz w:val="28"/>
          <w:szCs w:val="28"/>
        </w:rPr>
      </w:pPr>
    </w:p>
    <w:p w:rsidR="00D7442E" w:rsidRPr="00D7442E" w:rsidRDefault="00EA6903" w:rsidP="00D7442E">
      <w:pPr>
        <w:keepNext/>
        <w:outlineLvl w:val="0"/>
        <w:rPr>
          <w:color w:val="000000" w:themeColor="text1"/>
          <w:sz w:val="28"/>
          <w:szCs w:val="28"/>
          <w:u w:val="single"/>
        </w:rPr>
      </w:pPr>
      <w:r w:rsidRPr="005D7725">
        <w:rPr>
          <w:color w:val="000000" w:themeColor="text1"/>
          <w:sz w:val="28"/>
          <w:szCs w:val="28"/>
        </w:rPr>
        <w:t>От</w:t>
      </w:r>
      <w:r w:rsidR="00121094">
        <w:rPr>
          <w:color w:val="000000" w:themeColor="text1"/>
          <w:sz w:val="28"/>
          <w:szCs w:val="28"/>
        </w:rPr>
        <w:t xml:space="preserve"> 05.08.2019 № 427</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631CD5">
      <w:pPr>
        <w:ind w:left="851"/>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(с изменениями от 22.11.2016 г. № 286, от 07.02.2017 №41, от 10.03.2016 г. № 104, от 03.04.2017г. №160, 27.04.2017г. № 206, от 30.05.2017г № 265, от 24.07.2017г. №369, от 14.09.2017 № 454, от31.10.2017</w:t>
      </w:r>
      <w:proofErr w:type="gramEnd"/>
      <w:r w:rsidRPr="00D7442E">
        <w:rPr>
          <w:color w:val="000000" w:themeColor="text1"/>
          <w:sz w:val="28"/>
          <w:szCs w:val="28"/>
        </w:rPr>
        <w:t xml:space="preserve"> № </w:t>
      </w:r>
      <w:proofErr w:type="gramStart"/>
      <w:r w:rsidRPr="00D7442E">
        <w:rPr>
          <w:color w:val="000000" w:themeColor="text1"/>
          <w:sz w:val="28"/>
          <w:szCs w:val="28"/>
        </w:rPr>
        <w:t>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r w:rsidR="00AA1760">
        <w:rPr>
          <w:color w:val="000000" w:themeColor="text1"/>
          <w:sz w:val="28"/>
          <w:szCs w:val="28"/>
        </w:rPr>
        <w:t>, от 07.02.2019 № 76, от 28.02.2019 № 132</w:t>
      </w:r>
      <w:r w:rsidR="00426B70">
        <w:rPr>
          <w:color w:val="000000" w:themeColor="text1"/>
          <w:sz w:val="28"/>
          <w:szCs w:val="28"/>
        </w:rPr>
        <w:t>, от 17.04.2019 № 218,</w:t>
      </w:r>
      <w:bookmarkStart w:id="0" w:name="_GoBack"/>
      <w:bookmarkEnd w:id="0"/>
      <w:r w:rsidR="00426B70">
        <w:rPr>
          <w:color w:val="000000" w:themeColor="text1"/>
          <w:sz w:val="28"/>
          <w:szCs w:val="28"/>
        </w:rPr>
        <w:t>от 30.04.2019 № 250</w:t>
      </w:r>
      <w:r w:rsidR="00CC0C17">
        <w:rPr>
          <w:color w:val="000000" w:themeColor="text1"/>
          <w:sz w:val="28"/>
          <w:szCs w:val="28"/>
        </w:rPr>
        <w:t xml:space="preserve"> от 29.05.219 №286</w:t>
      </w:r>
      <w:r w:rsidR="00631CD5">
        <w:rPr>
          <w:color w:val="000000" w:themeColor="text1"/>
          <w:sz w:val="28"/>
          <w:szCs w:val="28"/>
        </w:rPr>
        <w:t>,От 05.06.2019 г. №</w:t>
      </w:r>
      <w:r w:rsidR="00631CD5" w:rsidRPr="00631CD5">
        <w:rPr>
          <w:color w:val="000000" w:themeColor="text1"/>
          <w:sz w:val="28"/>
          <w:szCs w:val="28"/>
        </w:rPr>
        <w:t>302</w:t>
      </w:r>
      <w:r w:rsidR="00631CD5">
        <w:rPr>
          <w:color w:val="000000" w:themeColor="text1"/>
          <w:sz w:val="28"/>
          <w:szCs w:val="28"/>
        </w:rPr>
        <w:t>)</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lastRenderedPageBreak/>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121094">
        <w:rPr>
          <w:color w:val="000000" w:themeColor="text1"/>
        </w:rPr>
        <w:t xml:space="preserve">05.08.2019 </w:t>
      </w:r>
      <w:r w:rsidRPr="006A2126">
        <w:rPr>
          <w:color w:val="000000" w:themeColor="text1"/>
        </w:rPr>
        <w:t xml:space="preserve">№ </w:t>
      </w:r>
      <w:r w:rsidR="00121094">
        <w:rPr>
          <w:color w:val="000000" w:themeColor="text1"/>
        </w:rPr>
        <w:t xml:space="preserve"> 427</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1" w:name="Par23"/>
      <w:bookmarkEnd w:id="1"/>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t xml:space="preserve"> -достижение целевых показателей «дорожной карты» - повышение </w:t>
            </w:r>
            <w:proofErr w:type="gramStart"/>
            <w:r w:rsidRPr="006A2126">
              <w:rPr>
                <w:color w:val="000000" w:themeColor="text1"/>
              </w:rPr>
              <w:t xml:space="preserve">оплаты труда педагогов учреждений </w:t>
            </w:r>
            <w:r w:rsidRPr="006A2126">
              <w:rPr>
                <w:color w:val="000000" w:themeColor="text1"/>
              </w:rPr>
              <w:lastRenderedPageBreak/>
              <w:t>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D47F17" w:rsidP="00533680">
            <w:pPr>
              <w:widowControl w:val="0"/>
              <w:autoSpaceDE w:val="0"/>
              <w:autoSpaceDN w:val="0"/>
              <w:adjustRightInd w:val="0"/>
              <w:rPr>
                <w:b/>
              </w:rPr>
            </w:pPr>
            <w:r>
              <w:rPr>
                <w:b/>
              </w:rPr>
              <w:t>О</w:t>
            </w:r>
            <w:r w:rsidR="00E23524" w:rsidRPr="00731DF5">
              <w:rPr>
                <w:b/>
              </w:rPr>
              <w:t>бъемы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9A4520">
              <w:rPr>
                <w:color w:val="FF0000"/>
              </w:rPr>
              <w:t>2356</w:t>
            </w:r>
            <w:r w:rsidR="00CD2D78">
              <w:rPr>
                <w:color w:val="FF0000"/>
              </w:rPr>
              <w:t>26</w:t>
            </w:r>
            <w:r w:rsidR="00EA2E2B">
              <w:rPr>
                <w:color w:val="FF0000"/>
              </w:rPr>
              <w:t>,7</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t xml:space="preserve">2019 год – </w:t>
            </w:r>
            <w:r w:rsidR="009A4520">
              <w:rPr>
                <w:color w:val="FF0000"/>
              </w:rPr>
              <w:t>71085,1</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lastRenderedPageBreak/>
              <w:t>2021 год- 22802,4 тыс.рублей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CD2D78">
              <w:rPr>
                <w:color w:val="FF0000"/>
              </w:rPr>
              <w:t>2</w:t>
            </w:r>
            <w:r w:rsidR="00BD441D">
              <w:rPr>
                <w:color w:val="FF0000"/>
              </w:rPr>
              <w:t>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CD2D78">
              <w:t>1</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9A4520" w:rsidRPr="009A4520">
              <w:rPr>
                <w:color w:val="FF0000"/>
              </w:rPr>
              <w:t>70232,0</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roofErr w:type="gramStart"/>
            <w:r w:rsidR="00006059">
              <w:t>;</w:t>
            </w:r>
            <w:r w:rsidR="00D6724D" w:rsidRPr="00731DF5">
              <w:t>.</w:t>
            </w:r>
            <w:proofErr w:type="gramEnd"/>
          </w:p>
          <w:p w:rsidR="0072464C" w:rsidRDefault="0072464C" w:rsidP="00533680">
            <w:pPr>
              <w:widowControl w:val="0"/>
              <w:autoSpaceDE w:val="0"/>
              <w:autoSpaceDN w:val="0"/>
              <w:adjustRightInd w:val="0"/>
              <w:ind w:firstLine="176"/>
              <w:jc w:val="both"/>
            </w:pPr>
            <w:r>
              <w:t xml:space="preserve">2019 год </w:t>
            </w:r>
            <w:r w:rsidR="00930844">
              <w:t>–</w:t>
            </w:r>
            <w:r w:rsidR="009A4520" w:rsidRPr="009A4520">
              <w:rPr>
                <w:color w:val="FF0000"/>
              </w:rPr>
              <w:t>11962,0</w:t>
            </w:r>
            <w:r>
              <w:t>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F47472" w:rsidRPr="00F47472">
              <w:rPr>
                <w:color w:val="FF0000"/>
                <w:spacing w:val="-6"/>
              </w:rPr>
              <w:t>145046,7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7843E7" w:rsidRPr="007843E7">
              <w:rPr>
                <w:color w:val="FF0000"/>
              </w:rPr>
              <w:t>41968,3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930844">
              <w:rPr>
                <w:spacing w:val="-6"/>
              </w:rPr>
              <w:t>40078,0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EA2E2B">
              <w:rPr>
                <w:spacing w:val="-6"/>
              </w:rPr>
              <w:t>48041,6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7843E7">
              <w:t>134608,00</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 xml:space="preserve"> тыс.рублей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увеличение уровня социального обеспечения работников культуры, финансовой поддержки творческих </w:t>
            </w:r>
            <w:r w:rsidRPr="00731DF5">
              <w:rPr>
                <w:sz w:val="24"/>
                <w:szCs w:val="24"/>
              </w:rPr>
              <w:lastRenderedPageBreak/>
              <w:t>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lastRenderedPageBreak/>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lastRenderedPageBreak/>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r w:rsidRPr="00731DF5">
        <w:lastRenderedPageBreak/>
        <w:t xml:space="preserve">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w:t>
      </w:r>
      <w:r w:rsidRPr="00731DF5">
        <w:lastRenderedPageBreak/>
        <w:t>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A92161" w:rsidRPr="00A92161">
        <w:rPr>
          <w:color w:val="FF0000"/>
        </w:rPr>
        <w:t>235626,7</w:t>
      </w:r>
      <w:r w:rsidRPr="00731DF5">
        <w:t>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A92161" w:rsidRPr="00A92161">
        <w:rPr>
          <w:color w:val="FF0000"/>
        </w:rPr>
        <w:t>71085,1</w:t>
      </w:r>
      <w:r w:rsidRPr="00731DF5">
        <w:t>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CD2D78" w:rsidRPr="0059622B">
        <w:rPr>
          <w:color w:val="FF0000"/>
        </w:rPr>
        <w:t>2</w:t>
      </w:r>
      <w:r w:rsidR="00BD441D" w:rsidRPr="0059622B">
        <w:rPr>
          <w:color w:val="FF0000"/>
        </w:rPr>
        <w:t>0340,2</w:t>
      </w:r>
      <w:r w:rsidRPr="00731DF5">
        <w:t>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EA2E2B">
        <w:t>2768,5</w:t>
      </w:r>
      <w:r w:rsidRPr="00731DF5">
        <w:t xml:space="preserve"> тыс. рублей;</w:t>
      </w:r>
    </w:p>
    <w:p w:rsidR="00BD441D" w:rsidRPr="00731DF5" w:rsidRDefault="00930844" w:rsidP="00E23524">
      <w:pPr>
        <w:widowControl w:val="0"/>
        <w:autoSpaceDE w:val="0"/>
        <w:autoSpaceDN w:val="0"/>
        <w:adjustRightInd w:val="0"/>
        <w:jc w:val="both"/>
      </w:pPr>
      <w:r>
        <w:t>2019 год -</w:t>
      </w:r>
      <w:r w:rsidR="0059622B">
        <w:rPr>
          <w:color w:val="FF0000"/>
        </w:rPr>
        <w:t>17154,8</w:t>
      </w:r>
      <w:r>
        <w:t>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59622B" w:rsidRPr="0059622B">
        <w:rPr>
          <w:color w:val="FF0000"/>
        </w:rPr>
        <w:t>70232,0</w:t>
      </w:r>
      <w:r w:rsidRPr="00731DF5">
        <w:t>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 xml:space="preserve">2019 год – </w:t>
      </w:r>
      <w:r w:rsidR="001C273C" w:rsidRPr="001C273C">
        <w:rPr>
          <w:color w:val="FF0000"/>
        </w:rPr>
        <w:t>11962,0</w:t>
      </w:r>
      <w:r>
        <w:t>тыс. рублей;</w:t>
      </w:r>
    </w:p>
    <w:p w:rsidR="00C96D79" w:rsidRDefault="00C96D79" w:rsidP="00C96D79">
      <w:pPr>
        <w:widowControl w:val="0"/>
        <w:autoSpaceDE w:val="0"/>
        <w:autoSpaceDN w:val="0"/>
        <w:adjustRightInd w:val="0"/>
        <w:jc w:val="both"/>
      </w:pPr>
      <w:r>
        <w:t>2020 год – 773</w:t>
      </w:r>
      <w:r w:rsidR="00930844">
        <w:t>4,0</w:t>
      </w:r>
      <w:r>
        <w:t xml:space="preserve">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7843E7" w:rsidRPr="007843E7">
        <w:rPr>
          <w:color w:val="FF0000"/>
        </w:rPr>
        <w:t>145046,7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7843E7" w:rsidRPr="007843E7">
        <w:rPr>
          <w:color w:val="FF0000"/>
        </w:rPr>
        <w:t>41968,3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0A6D25" w:rsidRPr="000A6D25">
        <w:rPr>
          <w:color w:val="FF0000"/>
        </w:rPr>
        <w:t>50378,0</w:t>
      </w:r>
      <w:r w:rsidRPr="00731DF5">
        <w:t xml:space="preserve">тыс. рублей; </w:t>
      </w:r>
    </w:p>
    <w:p w:rsidR="00E23524" w:rsidRPr="00731DF5" w:rsidRDefault="00E23524" w:rsidP="00E23524">
      <w:pPr>
        <w:widowControl w:val="0"/>
        <w:autoSpaceDE w:val="0"/>
        <w:autoSpaceDN w:val="0"/>
        <w:adjustRightInd w:val="0"/>
        <w:jc w:val="both"/>
      </w:pPr>
      <w:r w:rsidRPr="00731DF5">
        <w:lastRenderedPageBreak/>
        <w:t xml:space="preserve">подпрограмма 2 «Организация предоставления дополнительного образования детям художественно-эстетической направленности» – </w:t>
      </w:r>
      <w:r w:rsidR="00EA2E2B" w:rsidRPr="00405F6D">
        <w:rPr>
          <w:color w:val="FF0000"/>
        </w:rPr>
        <w:t>48041,6</w:t>
      </w:r>
      <w:r w:rsidRPr="00731DF5">
        <w:t>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7843E7" w:rsidRPr="007843E7">
        <w:rPr>
          <w:color w:val="FF0000"/>
        </w:rPr>
        <w:t>134608,00</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rsidRPr="00F01D27">
        <w:rPr>
          <w:color w:val="FF0000"/>
        </w:rPr>
        <w:t>2599,0</w:t>
      </w:r>
      <w:r w:rsidRPr="00731DF5">
        <w:t>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CD2D78" w:rsidRPr="00737F2D">
              <w:rPr>
                <w:color w:val="FF0000"/>
              </w:rPr>
              <w:t>5</w:t>
            </w:r>
            <w:r w:rsidR="00930844" w:rsidRPr="00737F2D">
              <w:rPr>
                <w:color w:val="FF0000"/>
              </w:rPr>
              <w:t>0</w:t>
            </w:r>
            <w:r w:rsidR="00737F2D" w:rsidRPr="00737F2D">
              <w:rPr>
                <w:color w:val="FF0000"/>
              </w:rPr>
              <w:t>3</w:t>
            </w:r>
            <w:r w:rsidR="00930844" w:rsidRPr="00737F2D">
              <w:rPr>
                <w:color w:val="FF0000"/>
              </w:rPr>
              <w:t>78,0</w:t>
            </w:r>
            <w:r w:rsidRPr="00731DF5">
              <w:t>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737F2D" w:rsidRPr="00737F2D">
              <w:rPr>
                <w:color w:val="FF0000"/>
              </w:rPr>
              <w:t>20700,6</w:t>
            </w:r>
            <w:r w:rsidRPr="00731DF5">
              <w:t>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CD2D78" w:rsidRPr="00737F2D">
              <w:rPr>
                <w:color w:val="FF0000"/>
              </w:rPr>
              <w:t>10</w:t>
            </w:r>
            <w:r w:rsidR="00930844" w:rsidRPr="00737F2D">
              <w:rPr>
                <w:color w:val="FF0000"/>
              </w:rPr>
              <w:t>373,6</w:t>
            </w:r>
            <w:r w:rsidRPr="00731DF5">
              <w:t>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 xml:space="preserve">2019 год -  </w:t>
            </w:r>
            <w:r w:rsidR="00CD2D78">
              <w:t>10</w:t>
            </w:r>
            <w:r>
              <w:t>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350ADA">
              <w:rPr>
                <w:color w:val="FF0000"/>
              </w:rPr>
              <w:t>144</w:t>
            </w:r>
            <w:r w:rsidR="00930844" w:rsidRPr="00350ADA">
              <w:rPr>
                <w:color w:val="FF0000"/>
              </w:rPr>
              <w:t>81,5</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350ADA">
              <w:rPr>
                <w:color w:val="FF0000"/>
              </w:rPr>
              <w:t>23</w:t>
            </w:r>
            <w:r w:rsidR="00930844" w:rsidRPr="00350ADA">
              <w:rPr>
                <w:color w:val="FF0000"/>
              </w:rPr>
              <w:t>64,5</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A50E2D" w:rsidRPr="00350ADA">
              <w:rPr>
                <w:color w:val="FF0000"/>
              </w:rPr>
              <w:t>25520,3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rsidRPr="00350ADA">
              <w:rPr>
                <w:color w:val="FF0000"/>
              </w:rPr>
              <w:t>8197,2</w:t>
            </w:r>
            <w:r w:rsidRPr="00731DF5">
              <w:t>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 xml:space="preserve">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w:t>
      </w:r>
      <w:r w:rsidRPr="00731DF5">
        <w:lastRenderedPageBreak/>
        <w:t>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lastRenderedPageBreak/>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CD2D78" w:rsidRPr="00AA4A6A">
        <w:rPr>
          <w:color w:val="FF0000"/>
        </w:rPr>
        <w:t>5</w:t>
      </w:r>
      <w:r w:rsidR="00AA4A6A" w:rsidRPr="00AA4A6A">
        <w:rPr>
          <w:color w:val="FF0000"/>
        </w:rPr>
        <w:t>03</w:t>
      </w:r>
      <w:r w:rsidR="00930844" w:rsidRPr="00AA4A6A">
        <w:rPr>
          <w:color w:val="FF0000"/>
        </w:rPr>
        <w:t>78,0</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A4A6A" w:rsidRPr="00AA4A6A">
        <w:rPr>
          <w:color w:val="FF0000"/>
        </w:rPr>
        <w:t>20700,6</w:t>
      </w:r>
      <w:r w:rsidRPr="00731DF5">
        <w:t>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CD2D78" w:rsidP="00E23524">
      <w:pPr>
        <w:widowControl w:val="0"/>
        <w:autoSpaceDE w:val="0"/>
        <w:autoSpaceDN w:val="0"/>
        <w:adjustRightInd w:val="0"/>
        <w:ind w:firstLine="708"/>
        <w:jc w:val="both"/>
      </w:pPr>
      <w:r>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CD2D78" w:rsidRPr="00AA4A6A">
        <w:rPr>
          <w:color w:val="FF0000"/>
        </w:rPr>
        <w:t>10</w:t>
      </w:r>
      <w:r w:rsidR="00930844" w:rsidRPr="00AA4A6A">
        <w:rPr>
          <w:color w:val="FF0000"/>
        </w:rPr>
        <w:t>373,6</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930844" w:rsidRPr="00731DF5" w:rsidRDefault="00930844" w:rsidP="00E23524">
      <w:pPr>
        <w:widowControl w:val="0"/>
        <w:autoSpaceDE w:val="0"/>
        <w:autoSpaceDN w:val="0"/>
        <w:adjustRightInd w:val="0"/>
        <w:ind w:firstLine="708"/>
        <w:jc w:val="both"/>
      </w:pPr>
      <w:r>
        <w:t>2019год -</w:t>
      </w:r>
      <w:r w:rsidR="00CD2D78" w:rsidRPr="00AA4A6A">
        <w:rPr>
          <w:color w:val="FF0000"/>
        </w:rPr>
        <w:t>10</w:t>
      </w:r>
      <w:r w:rsidRPr="00AA4A6A">
        <w:rPr>
          <w:color w:val="FF0000"/>
        </w:rPr>
        <w:t xml:space="preserve">138,9 </w:t>
      </w:r>
      <w:r>
        <w:t>тыс.рублей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AA4A6A" w:rsidRPr="00AA4A6A">
        <w:rPr>
          <w:color w:val="FF0000"/>
        </w:rPr>
        <w:t>144</w:t>
      </w:r>
      <w:r w:rsidR="00930844" w:rsidRPr="00AA4A6A">
        <w:rPr>
          <w:color w:val="FF0000"/>
        </w:rPr>
        <w:t>81,5</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 xml:space="preserve">2019 год – </w:t>
      </w:r>
      <w:r w:rsidR="00AA4A6A" w:rsidRPr="00AA4A6A">
        <w:rPr>
          <w:color w:val="FF0000"/>
        </w:rPr>
        <w:t>2364,5</w:t>
      </w:r>
      <w:r>
        <w:t>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A50E2D" w:rsidRPr="00AA4A6A">
        <w:rPr>
          <w:color w:val="FF0000"/>
        </w:rPr>
        <w:t>25520,3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rsidRPr="00AA4A6A">
        <w:rPr>
          <w:color w:val="FF0000"/>
        </w:rPr>
        <w:t>8197,2</w:t>
      </w:r>
      <w:r w:rsidRPr="00731DF5">
        <w:t>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 xml:space="preserve">Ответственный исполнитель </w:t>
            </w:r>
            <w:r w:rsidRPr="00731DF5">
              <w:rPr>
                <w:b/>
                <w:bCs/>
              </w:rPr>
              <w:lastRenderedPageBreak/>
              <w:t>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lastRenderedPageBreak/>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F64EF7">
              <w:t>48041,6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F64EF7">
              <w:t>11505,0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lastRenderedPageBreak/>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F64EF7">
              <w:t>14200,00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 xml:space="preserve">2019 год – </w:t>
            </w:r>
            <w:r w:rsidR="00F64EF7">
              <w:t>1352,4</w:t>
            </w:r>
            <w:r>
              <w:t xml:space="preserve">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lastRenderedPageBreak/>
        <w:t xml:space="preserve">Общий объем финансового обеспечения подпрограммы из всех источников финансирования составляет </w:t>
      </w:r>
      <w:r w:rsidR="00F64EF7">
        <w:t>48041,6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F64EF7">
        <w:t>11505,0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F64EF7">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F64EF7">
        <w:t>14200,0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 xml:space="preserve">2019 год – </w:t>
      </w:r>
      <w:r w:rsidR="00F64EF7">
        <w:t>1352,4</w:t>
      </w:r>
      <w:r>
        <w:t xml:space="preserve">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3D3EBC" w:rsidRDefault="00110EA6" w:rsidP="008A10B2">
            <w:pPr>
              <w:widowControl w:val="0"/>
              <w:autoSpaceDE w:val="0"/>
              <w:autoSpaceDN w:val="0"/>
              <w:adjustRightInd w:val="0"/>
              <w:ind w:firstLine="175"/>
              <w:jc w:val="both"/>
            </w:pPr>
            <w:r>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lastRenderedPageBreak/>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7843E7" w:rsidRPr="007843E7">
              <w:rPr>
                <w:color w:val="FF0000"/>
              </w:rPr>
              <w:t>37669,1</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AA4A6A">
              <w:rPr>
                <w:color w:val="FF0000"/>
              </w:rPr>
              <w:t>9880,9</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AA4A6A">
              <w:rPr>
                <w:color w:val="FF0000"/>
              </w:rPr>
              <w:t>7015,9</w:t>
            </w:r>
            <w:r w:rsidRPr="00BD441D">
              <w:rPr>
                <w:color w:val="000000" w:themeColor="text1"/>
              </w:rPr>
              <w:t>тыс.</w:t>
            </w:r>
            <w:r w:rsidR="00AA4A6A" w:rsidRPr="00BD441D">
              <w:rPr>
                <w:color w:val="000000" w:themeColor="text1"/>
              </w:rPr>
              <w:t>рублей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3801F3" w:rsidRPr="00AA4A6A">
              <w:rPr>
                <w:color w:val="FF0000"/>
              </w:rPr>
              <w:t>39044,8</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sidRPr="00AA4A6A">
              <w:rPr>
                <w:color w:val="FF0000"/>
              </w:rPr>
              <w:t>7034,7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AA4A6A">
              <w:rPr>
                <w:color w:val="FF0000"/>
              </w:rPr>
              <w:t>85679,7</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AA4A6A" w:rsidRPr="00AA4A6A">
              <w:rPr>
                <w:color w:val="000000" w:themeColor="text1"/>
              </w:rPr>
              <w:t>20616,2</w:t>
            </w:r>
            <w:r w:rsidRPr="00BD441D">
              <w:rPr>
                <w:color w:val="000000" w:themeColor="text1"/>
              </w:rPr>
              <w:t>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AA4A6A">
              <w:rPr>
                <w:color w:val="FF0000"/>
              </w:rPr>
              <w:t>23618,5</w:t>
            </w:r>
            <w:r w:rsidRPr="00BD441D">
              <w:rPr>
                <w:color w:val="000000" w:themeColor="text1"/>
              </w:rPr>
              <w:t>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00461076" w:rsidRPr="00BD441D">
              <w:rPr>
                <w:color w:val="000000" w:themeColor="text1"/>
              </w:rPr>
              <w:t>2,6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006059" w:rsidRPr="00BD441D">
              <w:rPr>
                <w:color w:val="000000" w:themeColor="text1"/>
              </w:rPr>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lastRenderedPageBreak/>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w:t>
      </w:r>
      <w:r w:rsidRPr="00731DF5">
        <w:lastRenderedPageBreak/>
        <w:t xml:space="preserve">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2017-2021</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7843E7" w:rsidRPr="007843E7">
        <w:rPr>
          <w:color w:val="FF0000"/>
        </w:rPr>
        <w:t>134608,00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37669,1</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lastRenderedPageBreak/>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BD441D" w:rsidRPr="00FB7316">
        <w:rPr>
          <w:color w:val="FF0000"/>
        </w:rPr>
        <w:t>9880,9</w:t>
      </w:r>
      <w:r w:rsidRPr="00731DF5">
        <w:t>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C57084" w:rsidRPr="00731DF5">
        <w:t>2679,3</w:t>
      </w:r>
      <w:r w:rsidRPr="00731DF5">
        <w:t xml:space="preserve"> тыс. рублей;</w:t>
      </w:r>
    </w:p>
    <w:p w:rsidR="00BD441D" w:rsidRPr="00731DF5" w:rsidRDefault="00BD441D" w:rsidP="004D7BDC">
      <w:pPr>
        <w:widowControl w:val="0"/>
        <w:autoSpaceDE w:val="0"/>
        <w:autoSpaceDN w:val="0"/>
        <w:adjustRightInd w:val="0"/>
        <w:spacing w:line="235" w:lineRule="auto"/>
        <w:ind w:firstLine="175"/>
        <w:jc w:val="both"/>
      </w:pPr>
      <w:r>
        <w:t>2019 год -</w:t>
      </w:r>
      <w:r w:rsidRPr="00FB7316">
        <w:rPr>
          <w:color w:val="FF0000"/>
        </w:rPr>
        <w:t xml:space="preserve">7015,9 </w:t>
      </w:r>
      <w:r>
        <w:t>тыс.рублей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3801F3" w:rsidRPr="00FB7316">
        <w:rPr>
          <w:color w:val="FF0000"/>
        </w:rPr>
        <w:t>39044,8</w:t>
      </w:r>
      <w:r w:rsidRPr="00731DF5">
        <w:t>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 xml:space="preserve">2019 год – </w:t>
      </w:r>
      <w:r w:rsidR="003801F3" w:rsidRPr="00FB7316">
        <w:rPr>
          <w:color w:val="FF0000"/>
        </w:rPr>
        <w:t>7034,7</w:t>
      </w:r>
      <w:r>
        <w:t>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AB5F23">
        <w:rPr>
          <w:color w:val="FF0000"/>
        </w:rPr>
        <w:t>85679,7</w:t>
      </w:r>
      <w:r w:rsidRPr="00731DF5">
        <w:t>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7843E7" w:rsidRPr="007843E7">
        <w:rPr>
          <w:color w:val="FF0000"/>
        </w:rPr>
        <w:t>23618,5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w:t>
            </w:r>
            <w:proofErr w:type="spellStart"/>
            <w:r w:rsidRPr="00731DF5">
              <w:t>обеспечение</w:t>
            </w:r>
            <w:r w:rsidR="006D11FE" w:rsidRPr="00731DF5">
              <w:t>муниципальных</w:t>
            </w:r>
            <w:proofErr w:type="spellEnd"/>
            <w:r w:rsidR="006D11FE" w:rsidRPr="00731DF5">
              <w:t xml:space="preserve">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 xml:space="preserve">;2019 год -105% ; 2020 год-109%; </w:t>
            </w:r>
            <w:r w:rsidR="000E4052">
              <w:rPr>
                <w:spacing w:val="-6"/>
              </w:rPr>
              <w:lastRenderedPageBreak/>
              <w:t>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 xml:space="preserve">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w:t>
      </w:r>
      <w:r w:rsidRPr="00731DF5">
        <w:lastRenderedPageBreak/>
        <w:t>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Default="000B6F92" w:rsidP="007F7626">
      <w:pPr>
        <w:jc w:val="right"/>
        <w:rPr>
          <w:sz w:val="28"/>
          <w:szCs w:val="28"/>
        </w:rPr>
      </w:pPr>
    </w:p>
    <w:p w:rsidR="00F47472" w:rsidRDefault="00F47472" w:rsidP="007F7626">
      <w:pPr>
        <w:jc w:val="right"/>
        <w:rPr>
          <w:sz w:val="28"/>
          <w:szCs w:val="28"/>
        </w:rPr>
      </w:pPr>
    </w:p>
    <w:p w:rsidR="00F47472" w:rsidRPr="00731DF5" w:rsidRDefault="00F4747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D25F5D" w:rsidRDefault="00D25F5D" w:rsidP="00533680">
            <w:pPr>
              <w:jc w:val="center"/>
              <w:rPr>
                <w:b/>
                <w:color w:val="FF0000"/>
                <w:sz w:val="20"/>
                <w:szCs w:val="20"/>
              </w:rPr>
            </w:pPr>
            <w:r w:rsidRPr="00D25F5D">
              <w:rPr>
                <w:b/>
                <w:color w:val="FF0000"/>
                <w:sz w:val="20"/>
                <w:szCs w:val="20"/>
              </w:rPr>
              <w:t>21655,4</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967909" w:rsidP="00533680">
            <w:pPr>
              <w:jc w:val="center"/>
              <w:rPr>
                <w:b/>
                <w:sz w:val="20"/>
                <w:szCs w:val="20"/>
              </w:rPr>
            </w:pPr>
            <w:r>
              <w:rPr>
                <w:b/>
                <w:sz w:val="20"/>
                <w:szCs w:val="20"/>
              </w:rPr>
              <w:t>7560,3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w:t>
            </w:r>
            <w:r w:rsidRPr="00257849">
              <w:rPr>
                <w:b/>
                <w:sz w:val="20"/>
                <w:szCs w:val="20"/>
              </w:rPr>
              <w:lastRenderedPageBreak/>
              <w:t>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 xml:space="preserve">РМУК «Ивантеевская </w:t>
            </w:r>
            <w:r w:rsidRPr="00257849">
              <w:rPr>
                <w:sz w:val="20"/>
                <w:szCs w:val="20"/>
              </w:rPr>
              <w:lastRenderedPageBreak/>
              <w:t>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533680">
            <w:pPr>
              <w:jc w:val="center"/>
              <w:rPr>
                <w:b/>
                <w:sz w:val="20"/>
                <w:szCs w:val="20"/>
              </w:rPr>
            </w:pPr>
            <w:r>
              <w:rPr>
                <w:b/>
                <w:sz w:val="20"/>
                <w:szCs w:val="20"/>
              </w:rPr>
              <w:t>3184,6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48750D" w:rsidP="00533680">
            <w:pPr>
              <w:jc w:val="center"/>
              <w:rPr>
                <w:b/>
                <w:sz w:val="20"/>
                <w:szCs w:val="20"/>
              </w:rPr>
            </w:pPr>
            <w:r>
              <w:rPr>
                <w:b/>
                <w:sz w:val="20"/>
                <w:szCs w:val="20"/>
              </w:rPr>
              <w:t>110,4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F71E96" w:rsidRPr="00257849" w:rsidTr="004A721A">
        <w:tc>
          <w:tcPr>
            <w:tcW w:w="5104" w:type="dxa"/>
            <w:vMerge w:val="restart"/>
            <w:shd w:val="clear" w:color="auto" w:fill="auto"/>
          </w:tcPr>
          <w:p w:rsidR="00F71E96" w:rsidRDefault="00F71E96" w:rsidP="00B26D34">
            <w:pPr>
              <w:rPr>
                <w:b/>
                <w:sz w:val="20"/>
                <w:szCs w:val="20"/>
                <w:u w:val="single"/>
              </w:rPr>
            </w:pPr>
            <w:r w:rsidRPr="00D933C5">
              <w:rPr>
                <w:b/>
                <w:sz w:val="20"/>
                <w:szCs w:val="20"/>
                <w:u w:val="single"/>
              </w:rPr>
              <w:t>Основное мероприятие 1.8</w:t>
            </w:r>
          </w:p>
          <w:p w:rsidR="00F71E96" w:rsidRDefault="00F71E96" w:rsidP="00B26D34">
            <w:pPr>
              <w:rPr>
                <w:b/>
                <w:sz w:val="20"/>
                <w:szCs w:val="20"/>
              </w:rPr>
            </w:pPr>
            <w:r>
              <w:rPr>
                <w:b/>
                <w:sz w:val="20"/>
                <w:szCs w:val="20"/>
              </w:rPr>
              <w:t>Реализация регионального проекта (программа) в целях выполнения задач федерального проекта «Культурная среда»</w:t>
            </w:r>
          </w:p>
          <w:p w:rsidR="00F71E96" w:rsidRPr="00D933C5" w:rsidRDefault="00F71E96" w:rsidP="00B26D34">
            <w:pPr>
              <w:rPr>
                <w:b/>
                <w:sz w:val="20"/>
                <w:szCs w:val="20"/>
              </w:rPr>
            </w:pPr>
            <w:r>
              <w:rPr>
                <w:b/>
                <w:sz w:val="20"/>
                <w:szCs w:val="20"/>
              </w:rPr>
              <w:t>(Создание модельных библиотек)</w:t>
            </w:r>
          </w:p>
          <w:p w:rsidR="00F71E96" w:rsidRDefault="00F71E96" w:rsidP="00B26D34">
            <w:pPr>
              <w:rPr>
                <w:b/>
                <w:sz w:val="20"/>
                <w:szCs w:val="20"/>
              </w:rPr>
            </w:pPr>
          </w:p>
          <w:p w:rsidR="00F71E96" w:rsidRPr="00257849" w:rsidRDefault="00F71E96" w:rsidP="00B26D34">
            <w:pPr>
              <w:rPr>
                <w:b/>
                <w:sz w:val="20"/>
                <w:szCs w:val="20"/>
              </w:rPr>
            </w:pPr>
          </w:p>
        </w:tc>
        <w:tc>
          <w:tcPr>
            <w:tcW w:w="1985" w:type="dxa"/>
            <w:vMerge w:val="restart"/>
            <w:shd w:val="clear" w:color="auto" w:fill="auto"/>
          </w:tcPr>
          <w:p w:rsidR="00F71E96" w:rsidRDefault="00F71E96" w:rsidP="00D933C5">
            <w:pPr>
              <w:rPr>
                <w:sz w:val="20"/>
                <w:szCs w:val="20"/>
              </w:rPr>
            </w:pPr>
            <w:r>
              <w:rPr>
                <w:sz w:val="20"/>
                <w:szCs w:val="20"/>
              </w:rPr>
              <w:t>РМУК</w:t>
            </w:r>
          </w:p>
          <w:p w:rsidR="00F71E96" w:rsidRPr="00257849" w:rsidRDefault="00F71E96" w:rsidP="00D933C5">
            <w:pPr>
              <w:rPr>
                <w:sz w:val="20"/>
                <w:szCs w:val="20"/>
              </w:rPr>
            </w:pPr>
            <w:r>
              <w:rPr>
                <w:sz w:val="20"/>
                <w:szCs w:val="20"/>
              </w:rPr>
              <w:t>«Ивантеевская МЦБ»</w:t>
            </w:r>
          </w:p>
        </w:tc>
        <w:tc>
          <w:tcPr>
            <w:tcW w:w="2126" w:type="dxa"/>
            <w:shd w:val="clear" w:color="auto" w:fill="auto"/>
          </w:tcPr>
          <w:p w:rsidR="00F71E96" w:rsidRPr="00257849" w:rsidRDefault="00F71E96" w:rsidP="00BE5674">
            <w:pPr>
              <w:rPr>
                <w:b/>
                <w:sz w:val="20"/>
                <w:szCs w:val="20"/>
              </w:rPr>
            </w:pPr>
            <w:r>
              <w:rPr>
                <w:b/>
                <w:sz w:val="20"/>
                <w:szCs w:val="20"/>
              </w:rPr>
              <w:t>Федеральный бюджет</w:t>
            </w:r>
          </w:p>
        </w:tc>
        <w:tc>
          <w:tcPr>
            <w:tcW w:w="1276" w:type="dxa"/>
            <w:gridSpan w:val="2"/>
            <w:shd w:val="clear" w:color="auto" w:fill="auto"/>
          </w:tcPr>
          <w:p w:rsidR="00F71E96" w:rsidRPr="00D431FE" w:rsidRDefault="00F71E96" w:rsidP="00D50139">
            <w:pPr>
              <w:jc w:val="center"/>
              <w:rPr>
                <w:b/>
                <w:color w:val="FF0000"/>
                <w:sz w:val="20"/>
                <w:szCs w:val="20"/>
              </w:rPr>
            </w:pPr>
            <w:r w:rsidRPr="00D431FE">
              <w:rPr>
                <w:b/>
                <w:color w:val="FF0000"/>
                <w:sz w:val="20"/>
                <w:szCs w:val="20"/>
              </w:rPr>
              <w:t>10000,00</w:t>
            </w:r>
          </w:p>
        </w:tc>
        <w:tc>
          <w:tcPr>
            <w:tcW w:w="1134" w:type="dxa"/>
            <w:shd w:val="clear" w:color="auto" w:fill="auto"/>
          </w:tcPr>
          <w:p w:rsidR="00F71E96" w:rsidRPr="00257849" w:rsidRDefault="00F71E96" w:rsidP="00D50139">
            <w:pPr>
              <w:jc w:val="center"/>
              <w:rPr>
                <w:b/>
                <w:sz w:val="20"/>
                <w:szCs w:val="20"/>
              </w:rPr>
            </w:pPr>
            <w:r>
              <w:rPr>
                <w:b/>
                <w:sz w:val="20"/>
                <w:szCs w:val="20"/>
              </w:rPr>
              <w:t>0,0</w:t>
            </w:r>
          </w:p>
        </w:tc>
        <w:tc>
          <w:tcPr>
            <w:tcW w:w="992" w:type="dxa"/>
            <w:shd w:val="clear" w:color="auto" w:fill="auto"/>
          </w:tcPr>
          <w:p w:rsidR="00F71E96" w:rsidRPr="00257849" w:rsidRDefault="00F71E96" w:rsidP="00D50139">
            <w:pPr>
              <w:jc w:val="center"/>
              <w:rPr>
                <w:b/>
                <w:sz w:val="20"/>
                <w:szCs w:val="20"/>
              </w:rPr>
            </w:pPr>
            <w:r>
              <w:rPr>
                <w:b/>
                <w:sz w:val="20"/>
                <w:szCs w:val="20"/>
              </w:rPr>
              <w:t>0,0</w:t>
            </w:r>
          </w:p>
        </w:tc>
        <w:tc>
          <w:tcPr>
            <w:tcW w:w="976" w:type="dxa"/>
            <w:gridSpan w:val="2"/>
            <w:shd w:val="clear" w:color="auto" w:fill="auto"/>
          </w:tcPr>
          <w:p w:rsidR="00F71E96" w:rsidRPr="00D431FE" w:rsidRDefault="00F71E96" w:rsidP="00D50139">
            <w:pPr>
              <w:jc w:val="center"/>
              <w:rPr>
                <w:b/>
                <w:color w:val="FF0000"/>
                <w:sz w:val="20"/>
                <w:szCs w:val="20"/>
              </w:rPr>
            </w:pPr>
            <w:r w:rsidRPr="00D431FE">
              <w:rPr>
                <w:b/>
                <w:color w:val="FF0000"/>
                <w:sz w:val="20"/>
                <w:szCs w:val="20"/>
              </w:rPr>
              <w:t>10000,00</w:t>
            </w:r>
          </w:p>
        </w:tc>
        <w:tc>
          <w:tcPr>
            <w:tcW w:w="1099" w:type="dxa"/>
            <w:gridSpan w:val="2"/>
            <w:shd w:val="clear" w:color="auto" w:fill="auto"/>
          </w:tcPr>
          <w:p w:rsidR="00F71E96" w:rsidRPr="00257849" w:rsidRDefault="00F71E96" w:rsidP="00D50139">
            <w:pPr>
              <w:jc w:val="center"/>
              <w:rPr>
                <w:b/>
                <w:sz w:val="20"/>
                <w:szCs w:val="20"/>
              </w:rPr>
            </w:pPr>
            <w:r>
              <w:rPr>
                <w:b/>
                <w:sz w:val="20"/>
                <w:szCs w:val="20"/>
              </w:rPr>
              <w:t>0,0</w:t>
            </w:r>
          </w:p>
        </w:tc>
        <w:tc>
          <w:tcPr>
            <w:tcW w:w="992" w:type="dxa"/>
          </w:tcPr>
          <w:p w:rsidR="00F71E96" w:rsidRPr="00257849" w:rsidRDefault="00F71E96" w:rsidP="00D50139">
            <w:pPr>
              <w:jc w:val="center"/>
              <w:rPr>
                <w:b/>
                <w:sz w:val="20"/>
                <w:szCs w:val="20"/>
              </w:rPr>
            </w:pPr>
            <w:r>
              <w:rPr>
                <w:b/>
                <w:sz w:val="20"/>
                <w:szCs w:val="20"/>
              </w:rPr>
              <w:t>0,0</w:t>
            </w:r>
          </w:p>
        </w:tc>
      </w:tr>
      <w:tr w:rsidR="00F71E96" w:rsidRPr="00257849" w:rsidTr="004A721A">
        <w:tc>
          <w:tcPr>
            <w:tcW w:w="5104" w:type="dxa"/>
            <w:vMerge/>
            <w:shd w:val="clear" w:color="auto" w:fill="auto"/>
          </w:tcPr>
          <w:p w:rsidR="00F71E96" w:rsidRPr="00D933C5" w:rsidRDefault="00F71E96" w:rsidP="00B26D34">
            <w:pPr>
              <w:rPr>
                <w:b/>
                <w:sz w:val="20"/>
                <w:szCs w:val="20"/>
                <w:u w:val="single"/>
              </w:rPr>
            </w:pPr>
          </w:p>
        </w:tc>
        <w:tc>
          <w:tcPr>
            <w:tcW w:w="1985" w:type="dxa"/>
            <w:vMerge/>
            <w:shd w:val="clear" w:color="auto" w:fill="auto"/>
          </w:tcPr>
          <w:p w:rsidR="00F71E96" w:rsidRDefault="00F71E96" w:rsidP="00D933C5">
            <w:pPr>
              <w:rPr>
                <w:sz w:val="20"/>
                <w:szCs w:val="20"/>
              </w:rPr>
            </w:pPr>
          </w:p>
        </w:tc>
        <w:tc>
          <w:tcPr>
            <w:tcW w:w="2126" w:type="dxa"/>
            <w:shd w:val="clear" w:color="auto" w:fill="auto"/>
          </w:tcPr>
          <w:p w:rsidR="00F71E96" w:rsidRDefault="00F71E96" w:rsidP="00BE5674">
            <w:pPr>
              <w:rPr>
                <w:b/>
                <w:sz w:val="20"/>
                <w:szCs w:val="20"/>
              </w:rPr>
            </w:pPr>
            <w:r w:rsidRPr="00257849">
              <w:rPr>
                <w:b/>
                <w:sz w:val="20"/>
                <w:szCs w:val="20"/>
              </w:rPr>
              <w:t>областной бюджет</w:t>
            </w:r>
          </w:p>
        </w:tc>
        <w:tc>
          <w:tcPr>
            <w:tcW w:w="1276" w:type="dxa"/>
            <w:gridSpan w:val="2"/>
            <w:shd w:val="clear" w:color="auto" w:fill="auto"/>
          </w:tcPr>
          <w:p w:rsidR="00F71E96" w:rsidRPr="00D431FE" w:rsidRDefault="00F71E96" w:rsidP="00D50139">
            <w:pPr>
              <w:jc w:val="center"/>
              <w:rPr>
                <w:b/>
                <w:color w:val="FF0000"/>
                <w:sz w:val="20"/>
                <w:szCs w:val="20"/>
              </w:rPr>
            </w:pPr>
            <w:r>
              <w:rPr>
                <w:b/>
                <w:color w:val="FF0000"/>
                <w:sz w:val="20"/>
                <w:szCs w:val="20"/>
              </w:rPr>
              <w:t>300,0</w:t>
            </w:r>
          </w:p>
        </w:tc>
        <w:tc>
          <w:tcPr>
            <w:tcW w:w="1134" w:type="dxa"/>
            <w:shd w:val="clear" w:color="auto" w:fill="auto"/>
          </w:tcPr>
          <w:p w:rsidR="00F71E96" w:rsidRDefault="00F71E96" w:rsidP="00D50139">
            <w:pPr>
              <w:jc w:val="center"/>
              <w:rPr>
                <w:b/>
                <w:sz w:val="20"/>
                <w:szCs w:val="20"/>
              </w:rPr>
            </w:pPr>
            <w:r>
              <w:rPr>
                <w:b/>
                <w:sz w:val="20"/>
                <w:szCs w:val="20"/>
              </w:rPr>
              <w:t>0,0</w:t>
            </w:r>
          </w:p>
        </w:tc>
        <w:tc>
          <w:tcPr>
            <w:tcW w:w="992" w:type="dxa"/>
            <w:shd w:val="clear" w:color="auto" w:fill="auto"/>
          </w:tcPr>
          <w:p w:rsidR="00F71E96" w:rsidRDefault="00F71E96" w:rsidP="00D50139">
            <w:pPr>
              <w:jc w:val="center"/>
              <w:rPr>
                <w:b/>
                <w:sz w:val="20"/>
                <w:szCs w:val="20"/>
              </w:rPr>
            </w:pPr>
            <w:r>
              <w:rPr>
                <w:b/>
                <w:sz w:val="20"/>
                <w:szCs w:val="20"/>
              </w:rPr>
              <w:t>0,0</w:t>
            </w:r>
          </w:p>
        </w:tc>
        <w:tc>
          <w:tcPr>
            <w:tcW w:w="976" w:type="dxa"/>
            <w:gridSpan w:val="2"/>
            <w:shd w:val="clear" w:color="auto" w:fill="auto"/>
          </w:tcPr>
          <w:p w:rsidR="00F71E96" w:rsidRPr="00D431FE" w:rsidRDefault="00F71E96" w:rsidP="00D50139">
            <w:pPr>
              <w:jc w:val="center"/>
              <w:rPr>
                <w:b/>
                <w:color w:val="FF0000"/>
                <w:sz w:val="20"/>
                <w:szCs w:val="20"/>
              </w:rPr>
            </w:pPr>
            <w:r>
              <w:rPr>
                <w:b/>
                <w:color w:val="FF0000"/>
                <w:sz w:val="20"/>
                <w:szCs w:val="20"/>
              </w:rPr>
              <w:t>300,0</w:t>
            </w:r>
          </w:p>
        </w:tc>
        <w:tc>
          <w:tcPr>
            <w:tcW w:w="1099" w:type="dxa"/>
            <w:gridSpan w:val="2"/>
            <w:shd w:val="clear" w:color="auto" w:fill="auto"/>
          </w:tcPr>
          <w:p w:rsidR="00F71E96" w:rsidRDefault="00F71E96" w:rsidP="00D50139">
            <w:pPr>
              <w:jc w:val="center"/>
              <w:rPr>
                <w:b/>
                <w:sz w:val="20"/>
                <w:szCs w:val="20"/>
              </w:rPr>
            </w:pPr>
          </w:p>
        </w:tc>
        <w:tc>
          <w:tcPr>
            <w:tcW w:w="992" w:type="dxa"/>
          </w:tcPr>
          <w:p w:rsidR="00F71E96" w:rsidRDefault="00F71E96" w:rsidP="00D50139">
            <w:pPr>
              <w:jc w:val="center"/>
              <w:rPr>
                <w:b/>
                <w:sz w:val="20"/>
                <w:szCs w:val="20"/>
              </w:rPr>
            </w:pP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w:t>
            </w:r>
            <w:r w:rsidR="001C7BAF">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F71E96" w:rsidP="00533680">
            <w:pPr>
              <w:jc w:val="center"/>
              <w:rPr>
                <w:b/>
                <w:color w:val="FF0000"/>
                <w:sz w:val="20"/>
                <w:szCs w:val="20"/>
              </w:rPr>
            </w:pPr>
            <w:r>
              <w:rPr>
                <w:b/>
                <w:color w:val="FF0000"/>
                <w:sz w:val="20"/>
                <w:szCs w:val="20"/>
              </w:rPr>
              <w:t>14481,5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F71E96" w:rsidP="00533680">
            <w:pPr>
              <w:jc w:val="center"/>
              <w:rPr>
                <w:b/>
                <w:color w:val="FF0000"/>
                <w:sz w:val="20"/>
                <w:szCs w:val="20"/>
              </w:rPr>
            </w:pPr>
            <w:r>
              <w:rPr>
                <w:b/>
                <w:color w:val="FF0000"/>
                <w:sz w:val="20"/>
                <w:szCs w:val="20"/>
              </w:rPr>
              <w:t>2364,5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E97365" w:rsidP="00116108">
            <w:pPr>
              <w:jc w:val="center"/>
              <w:rPr>
                <w:b/>
                <w:sz w:val="20"/>
                <w:szCs w:val="20"/>
              </w:rPr>
            </w:pPr>
            <w:r>
              <w:rPr>
                <w:b/>
                <w:sz w:val="20"/>
                <w:szCs w:val="20"/>
              </w:rPr>
              <w:t>25520,3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A50E2D" w:rsidP="00533680">
            <w:pPr>
              <w:jc w:val="center"/>
              <w:rPr>
                <w:b/>
                <w:sz w:val="20"/>
                <w:szCs w:val="20"/>
              </w:rPr>
            </w:pPr>
            <w:r>
              <w:rPr>
                <w:b/>
                <w:sz w:val="20"/>
                <w:szCs w:val="20"/>
              </w:rPr>
              <w:t>8197,2</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515842" w:rsidP="00380E41">
            <w:pPr>
              <w:jc w:val="center"/>
              <w:rPr>
                <w:b/>
                <w:color w:val="FF0000"/>
                <w:sz w:val="20"/>
                <w:szCs w:val="20"/>
              </w:rPr>
            </w:pPr>
            <w:r>
              <w:rPr>
                <w:b/>
                <w:color w:val="FF0000"/>
                <w:sz w:val="20"/>
                <w:szCs w:val="20"/>
              </w:rPr>
              <w:t>50378,0</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F71E96" w:rsidP="00533680">
            <w:pPr>
              <w:jc w:val="center"/>
              <w:rPr>
                <w:b/>
                <w:color w:val="FF0000"/>
                <w:sz w:val="20"/>
                <w:szCs w:val="20"/>
              </w:rPr>
            </w:pPr>
            <w:r>
              <w:rPr>
                <w:b/>
                <w:color w:val="FF0000"/>
                <w:sz w:val="20"/>
                <w:szCs w:val="20"/>
              </w:rPr>
              <w:t>20700,6</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053A2D">
        <w:trPr>
          <w:trHeight w:val="47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93,0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45,0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14200,0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1352,4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48041,6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053A2D" w:rsidRDefault="00053A2D" w:rsidP="009D0267">
            <w:pPr>
              <w:jc w:val="center"/>
              <w:rPr>
                <w:b/>
                <w:color w:val="FF0000"/>
                <w:sz w:val="20"/>
                <w:szCs w:val="20"/>
              </w:rPr>
            </w:pPr>
            <w:r w:rsidRPr="00053A2D">
              <w:rPr>
                <w:b/>
                <w:color w:val="FF0000"/>
                <w:sz w:val="20"/>
                <w:szCs w:val="20"/>
              </w:rPr>
              <w:t>11505,0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164DCA" w:rsidP="00FC2002">
            <w:pPr>
              <w:jc w:val="center"/>
              <w:rPr>
                <w:b/>
                <w:color w:val="FF0000"/>
                <w:sz w:val="20"/>
                <w:szCs w:val="20"/>
              </w:rPr>
            </w:pPr>
            <w:r>
              <w:rPr>
                <w:b/>
                <w:color w:val="FF0000"/>
                <w:sz w:val="20"/>
                <w:szCs w:val="20"/>
              </w:rPr>
              <w:t>75908,6</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524547" w:rsidP="007C0E45">
            <w:pPr>
              <w:jc w:val="center"/>
              <w:rPr>
                <w:b/>
                <w:color w:val="FF0000"/>
                <w:sz w:val="20"/>
                <w:szCs w:val="20"/>
              </w:rPr>
            </w:pPr>
            <w:r>
              <w:rPr>
                <w:b/>
                <w:color w:val="FF0000"/>
                <w:sz w:val="20"/>
                <w:szCs w:val="20"/>
              </w:rPr>
              <w:t>22699,6</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100,0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053A2D" w:rsidP="00702FCA">
            <w:pPr>
              <w:jc w:val="center"/>
              <w:rPr>
                <w:b/>
                <w:color w:val="FF0000"/>
                <w:sz w:val="20"/>
                <w:szCs w:val="20"/>
              </w:rPr>
            </w:pPr>
            <w:r>
              <w:rPr>
                <w:b/>
                <w:color w:val="FF0000"/>
                <w:sz w:val="20"/>
                <w:szCs w:val="20"/>
              </w:rPr>
              <w:t>1204,6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053A2D" w:rsidP="00702FCA">
            <w:pPr>
              <w:jc w:val="center"/>
              <w:rPr>
                <w:b/>
                <w:color w:val="FF0000"/>
                <w:sz w:val="20"/>
                <w:szCs w:val="20"/>
              </w:rPr>
            </w:pPr>
            <w:r>
              <w:rPr>
                <w:b/>
                <w:color w:val="FF0000"/>
                <w:sz w:val="20"/>
                <w:szCs w:val="20"/>
              </w:rPr>
              <w:t>338,3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76D0D" w:rsidRDefault="0088461E" w:rsidP="006E12A5">
            <w:pPr>
              <w:jc w:val="center"/>
              <w:rPr>
                <w:b/>
                <w:color w:val="FF0000"/>
                <w:sz w:val="20"/>
                <w:szCs w:val="20"/>
              </w:rPr>
            </w:pPr>
            <w:r>
              <w:rPr>
                <w:b/>
                <w:color w:val="FF0000"/>
                <w:sz w:val="20"/>
                <w:szCs w:val="20"/>
              </w:rPr>
              <w:t>760,</w:t>
            </w:r>
            <w:r w:rsidR="006E12A5">
              <w:rPr>
                <w:b/>
                <w:color w:val="FF0000"/>
                <w:sz w:val="20"/>
                <w:szCs w:val="20"/>
              </w:rPr>
              <w:t>7</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92" w:type="dxa"/>
            <w:gridSpan w:val="3"/>
            <w:shd w:val="clear" w:color="auto" w:fill="auto"/>
          </w:tcPr>
          <w:p w:rsidR="00B20540" w:rsidRPr="00D76D0D" w:rsidRDefault="0088461E" w:rsidP="00533680">
            <w:pPr>
              <w:jc w:val="center"/>
              <w:rPr>
                <w:b/>
                <w:color w:val="FF0000"/>
                <w:sz w:val="20"/>
                <w:szCs w:val="20"/>
              </w:rPr>
            </w:pPr>
            <w:r>
              <w:rPr>
                <w:b/>
                <w:color w:val="FF0000"/>
                <w:sz w:val="20"/>
                <w:szCs w:val="20"/>
              </w:rPr>
              <w:t>405,7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7F6BD4" w:rsidRDefault="00B116EF" w:rsidP="00480CF1">
            <w:pPr>
              <w:rPr>
                <w:b/>
                <w:sz w:val="20"/>
                <w:szCs w:val="20"/>
              </w:rPr>
            </w:pPr>
            <w:r>
              <w:rPr>
                <w:b/>
                <w:sz w:val="20"/>
                <w:szCs w:val="20"/>
              </w:rPr>
              <w:t>о</w:t>
            </w:r>
            <w:r w:rsidR="00B20540" w:rsidRPr="007F6BD4">
              <w:rPr>
                <w:b/>
                <w:sz w:val="20"/>
                <w:szCs w:val="20"/>
              </w:rPr>
              <w:t>бластной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116EF" w:rsidRPr="00257849" w:rsidTr="00D933C5">
        <w:trPr>
          <w:trHeight w:val="920"/>
        </w:trPr>
        <w:tc>
          <w:tcPr>
            <w:tcW w:w="5104" w:type="dxa"/>
            <w:shd w:val="clear" w:color="auto" w:fill="auto"/>
          </w:tcPr>
          <w:p w:rsidR="00B116EF" w:rsidRPr="00257849" w:rsidRDefault="00B116EF" w:rsidP="00C6026C">
            <w:pPr>
              <w:rPr>
                <w:bCs/>
                <w:sz w:val="20"/>
                <w:szCs w:val="20"/>
              </w:rPr>
            </w:pPr>
            <w:r w:rsidRPr="00257849">
              <w:rPr>
                <w:bCs/>
                <w:sz w:val="20"/>
                <w:szCs w:val="20"/>
              </w:rPr>
              <w:t>В том числе:</w:t>
            </w:r>
          </w:p>
          <w:p w:rsidR="00B116EF" w:rsidRPr="00257849" w:rsidRDefault="00B116EF"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p w:rsidR="00B116EF" w:rsidRPr="00257849" w:rsidRDefault="00B116EF" w:rsidP="00480CF1">
            <w:pPr>
              <w:rPr>
                <w:sz w:val="20"/>
                <w:szCs w:val="20"/>
              </w:rPr>
            </w:pPr>
          </w:p>
        </w:tc>
        <w:tc>
          <w:tcPr>
            <w:tcW w:w="1134" w:type="dxa"/>
            <w:shd w:val="clear" w:color="auto" w:fill="auto"/>
          </w:tcPr>
          <w:p w:rsidR="00B116EF" w:rsidRPr="00257849" w:rsidRDefault="00A11D05" w:rsidP="00533680">
            <w:pPr>
              <w:jc w:val="center"/>
              <w:rPr>
                <w:i/>
                <w:sz w:val="20"/>
                <w:szCs w:val="20"/>
              </w:rPr>
            </w:pPr>
            <w:r>
              <w:rPr>
                <w:i/>
                <w:sz w:val="20"/>
                <w:szCs w:val="20"/>
              </w:rPr>
              <w:t>150,0</w:t>
            </w:r>
          </w:p>
          <w:p w:rsidR="00B116EF" w:rsidRPr="00257849" w:rsidRDefault="00B116EF" w:rsidP="00533680">
            <w:pPr>
              <w:jc w:val="center"/>
              <w:rPr>
                <w:i/>
                <w:sz w:val="20"/>
                <w:szCs w:val="20"/>
              </w:rPr>
            </w:pPr>
          </w:p>
        </w:tc>
        <w:tc>
          <w:tcPr>
            <w:tcW w:w="1134" w:type="dxa"/>
            <w:shd w:val="clear" w:color="auto" w:fill="auto"/>
          </w:tcPr>
          <w:p w:rsidR="00B116EF" w:rsidRPr="00257849" w:rsidRDefault="00A11D05" w:rsidP="00B20540">
            <w:pPr>
              <w:jc w:val="center"/>
              <w:rPr>
                <w:i/>
                <w:sz w:val="20"/>
                <w:szCs w:val="20"/>
              </w:rPr>
            </w:pPr>
            <w:r>
              <w:rPr>
                <w:i/>
                <w:sz w:val="20"/>
                <w:szCs w:val="20"/>
              </w:rPr>
              <w:t>50,0</w:t>
            </w:r>
          </w:p>
          <w:p w:rsidR="00B116EF" w:rsidRPr="00257849" w:rsidRDefault="00B116EF" w:rsidP="00B20540">
            <w:pPr>
              <w:jc w:val="center"/>
              <w:rPr>
                <w:i/>
                <w:sz w:val="20"/>
                <w:szCs w:val="20"/>
              </w:rPr>
            </w:pPr>
          </w:p>
        </w:tc>
        <w:tc>
          <w:tcPr>
            <w:tcW w:w="992" w:type="dxa"/>
            <w:shd w:val="clear" w:color="auto" w:fill="auto"/>
          </w:tcPr>
          <w:p w:rsidR="00B116EF" w:rsidRPr="00257849" w:rsidRDefault="00B116EF"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533680">
            <w:pPr>
              <w:jc w:val="center"/>
              <w:rPr>
                <w:i/>
                <w:sz w:val="20"/>
                <w:szCs w:val="20"/>
              </w:rPr>
            </w:pPr>
            <w:r>
              <w:rPr>
                <w:i/>
                <w:sz w:val="20"/>
                <w:szCs w:val="20"/>
              </w:rPr>
              <w:t>100,0</w:t>
            </w:r>
          </w:p>
          <w:p w:rsidR="00B116EF" w:rsidRPr="00257849" w:rsidRDefault="00B116EF" w:rsidP="00533680">
            <w:pPr>
              <w:jc w:val="center"/>
              <w:rPr>
                <w:i/>
                <w:sz w:val="20"/>
                <w:szCs w:val="20"/>
              </w:rPr>
            </w:pP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c>
          <w:tcPr>
            <w:tcW w:w="992" w:type="dxa"/>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r>
      <w:tr w:rsidR="00A11D05" w:rsidRPr="00257849" w:rsidTr="00156757">
        <w:tc>
          <w:tcPr>
            <w:tcW w:w="5104" w:type="dxa"/>
            <w:vMerge w:val="restart"/>
            <w:shd w:val="clear" w:color="auto" w:fill="auto"/>
          </w:tcPr>
          <w:p w:rsidR="00A11D05" w:rsidRPr="00257849" w:rsidRDefault="00A11D05" w:rsidP="00D5226C">
            <w:pPr>
              <w:rPr>
                <w:sz w:val="20"/>
                <w:szCs w:val="20"/>
              </w:rPr>
            </w:pPr>
            <w:r w:rsidRPr="00257849">
              <w:rPr>
                <w:sz w:val="20"/>
                <w:szCs w:val="20"/>
              </w:rPr>
              <w:t>-приобретение оборудования, аппаратуры, музыкальной,</w:t>
            </w:r>
          </w:p>
          <w:p w:rsidR="00A11D05" w:rsidRPr="00257849" w:rsidRDefault="00A11D05" w:rsidP="00D5226C">
            <w:pPr>
              <w:rPr>
                <w:sz w:val="20"/>
                <w:szCs w:val="20"/>
              </w:rPr>
            </w:pP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proofErr w:type="spellStart"/>
            <w:r w:rsidRPr="00257849">
              <w:rPr>
                <w:sz w:val="20"/>
                <w:szCs w:val="20"/>
              </w:rPr>
              <w:t>сцены</w:t>
            </w:r>
            <w:proofErr w:type="gramStart"/>
            <w:r w:rsidRPr="00257849">
              <w:rPr>
                <w:sz w:val="20"/>
                <w:szCs w:val="20"/>
              </w:rPr>
              <w:t>.б</w:t>
            </w:r>
            <w:proofErr w:type="gramEnd"/>
            <w:r w:rsidRPr="00257849">
              <w:rPr>
                <w:sz w:val="20"/>
                <w:szCs w:val="20"/>
              </w:rPr>
              <w:t>аяна</w:t>
            </w:r>
            <w:proofErr w:type="spellEnd"/>
          </w:p>
        </w:tc>
        <w:tc>
          <w:tcPr>
            <w:tcW w:w="1985" w:type="dxa"/>
            <w:vMerge w:val="restart"/>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Pr="00257849" w:rsidRDefault="00A11D05" w:rsidP="008E38A1">
            <w:pPr>
              <w:rPr>
                <w:sz w:val="20"/>
                <w:szCs w:val="20"/>
              </w:rPr>
            </w:pPr>
            <w:r w:rsidRPr="00257849">
              <w:rPr>
                <w:sz w:val="20"/>
                <w:szCs w:val="20"/>
              </w:rPr>
              <w:t xml:space="preserve">федеральный бюджет </w:t>
            </w:r>
          </w:p>
        </w:tc>
        <w:tc>
          <w:tcPr>
            <w:tcW w:w="1134" w:type="dxa"/>
            <w:shd w:val="clear" w:color="auto" w:fill="auto"/>
          </w:tcPr>
          <w:p w:rsidR="00A11D05" w:rsidRPr="00257849" w:rsidRDefault="00A11D05" w:rsidP="00A11D05">
            <w:pPr>
              <w:jc w:val="center"/>
              <w:rPr>
                <w:i/>
                <w:sz w:val="20"/>
                <w:szCs w:val="20"/>
              </w:rPr>
            </w:pPr>
            <w:r>
              <w:rPr>
                <w:i/>
                <w:sz w:val="20"/>
                <w:szCs w:val="20"/>
              </w:rPr>
              <w:t>439,4</w:t>
            </w:r>
          </w:p>
        </w:tc>
        <w:tc>
          <w:tcPr>
            <w:tcW w:w="1134"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shd w:val="clear" w:color="auto" w:fill="auto"/>
          </w:tcPr>
          <w:p w:rsidR="00A11D05" w:rsidRPr="00257849" w:rsidRDefault="00A11D05" w:rsidP="00533680">
            <w:pPr>
              <w:jc w:val="center"/>
              <w:rPr>
                <w:i/>
                <w:sz w:val="20"/>
                <w:szCs w:val="20"/>
              </w:rPr>
            </w:pPr>
            <w:r>
              <w:rPr>
                <w:i/>
                <w:sz w:val="20"/>
                <w:szCs w:val="20"/>
              </w:rPr>
              <w:t>302</w:t>
            </w:r>
            <w:r w:rsidRPr="00257849">
              <w:rPr>
                <w:i/>
                <w:sz w:val="20"/>
                <w:szCs w:val="20"/>
              </w:rPr>
              <w:t>,0</w:t>
            </w:r>
          </w:p>
        </w:tc>
        <w:tc>
          <w:tcPr>
            <w:tcW w:w="992" w:type="dxa"/>
            <w:gridSpan w:val="3"/>
            <w:shd w:val="clear" w:color="auto" w:fill="auto"/>
          </w:tcPr>
          <w:p w:rsidR="00A11D05" w:rsidRPr="00257849" w:rsidRDefault="00A11D05" w:rsidP="00533680">
            <w:pPr>
              <w:jc w:val="center"/>
              <w:rPr>
                <w:i/>
                <w:sz w:val="20"/>
                <w:szCs w:val="20"/>
              </w:rPr>
            </w:pPr>
            <w:r>
              <w:rPr>
                <w:i/>
                <w:sz w:val="20"/>
                <w:szCs w:val="20"/>
              </w:rPr>
              <w:t>137,4</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A11D05">
        <w:trPr>
          <w:trHeight w:val="5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p>
          <w:p w:rsidR="00A11D05" w:rsidRPr="00257849" w:rsidRDefault="00A11D05" w:rsidP="008E38A1">
            <w:pPr>
              <w:rPr>
                <w:sz w:val="20"/>
                <w:szCs w:val="20"/>
              </w:rPr>
            </w:pPr>
            <w:r w:rsidRPr="00257849">
              <w:rPr>
                <w:sz w:val="20"/>
                <w:szCs w:val="20"/>
              </w:rPr>
              <w:t xml:space="preserve">областной бюджет </w:t>
            </w:r>
          </w:p>
        </w:tc>
        <w:tc>
          <w:tcPr>
            <w:tcW w:w="1134" w:type="dxa"/>
            <w:shd w:val="clear" w:color="auto" w:fill="auto"/>
          </w:tcPr>
          <w:p w:rsidR="00A11D05" w:rsidRDefault="005E7977" w:rsidP="00533680">
            <w:pPr>
              <w:jc w:val="center"/>
              <w:rPr>
                <w:i/>
                <w:color w:val="FF0000"/>
                <w:sz w:val="20"/>
                <w:szCs w:val="20"/>
              </w:rPr>
            </w:pPr>
            <w:r>
              <w:rPr>
                <w:i/>
                <w:color w:val="FF0000"/>
                <w:sz w:val="20"/>
                <w:szCs w:val="20"/>
              </w:rPr>
              <w:t>349,4</w:t>
            </w:r>
          </w:p>
          <w:p w:rsidR="00A11D05" w:rsidRDefault="00A11D05" w:rsidP="00533680">
            <w:pPr>
              <w:jc w:val="center"/>
              <w:rPr>
                <w:i/>
                <w:color w:val="FF0000"/>
                <w:sz w:val="20"/>
                <w:szCs w:val="20"/>
              </w:rPr>
            </w:pPr>
          </w:p>
          <w:p w:rsidR="00A11D05" w:rsidRPr="00053A2D" w:rsidRDefault="00A11D05" w:rsidP="00533680">
            <w:pPr>
              <w:jc w:val="center"/>
              <w:rPr>
                <w:i/>
                <w:color w:val="FF0000"/>
                <w:sz w:val="20"/>
                <w:szCs w:val="20"/>
              </w:rPr>
            </w:pPr>
          </w:p>
        </w:tc>
        <w:tc>
          <w:tcPr>
            <w:tcW w:w="1134" w:type="dxa"/>
            <w:shd w:val="clear" w:color="auto" w:fill="auto"/>
          </w:tcPr>
          <w:p w:rsidR="00A11D05" w:rsidRPr="00257849" w:rsidRDefault="00A11D05" w:rsidP="00B20540">
            <w:pPr>
              <w:jc w:val="center"/>
              <w:rPr>
                <w:i/>
                <w:sz w:val="20"/>
                <w:szCs w:val="20"/>
              </w:rPr>
            </w:pPr>
            <w:r w:rsidRPr="00257849">
              <w:rPr>
                <w:i/>
                <w:sz w:val="20"/>
                <w:szCs w:val="20"/>
              </w:rPr>
              <w:t>115,0</w:t>
            </w:r>
          </w:p>
        </w:tc>
        <w:tc>
          <w:tcPr>
            <w:tcW w:w="992" w:type="dxa"/>
            <w:shd w:val="clear" w:color="auto" w:fill="auto"/>
          </w:tcPr>
          <w:p w:rsidR="00A11D05" w:rsidRPr="00257849" w:rsidRDefault="00A11D05" w:rsidP="00533680">
            <w:pPr>
              <w:jc w:val="center"/>
              <w:rPr>
                <w:i/>
                <w:sz w:val="20"/>
                <w:szCs w:val="20"/>
              </w:rPr>
            </w:pPr>
            <w:r>
              <w:rPr>
                <w:i/>
                <w:sz w:val="20"/>
                <w:szCs w:val="20"/>
              </w:rPr>
              <w:t>97</w:t>
            </w:r>
            <w:r w:rsidRPr="00257849">
              <w:rPr>
                <w:i/>
                <w:sz w:val="20"/>
                <w:szCs w:val="20"/>
              </w:rPr>
              <w:t>,0</w:t>
            </w:r>
          </w:p>
        </w:tc>
        <w:tc>
          <w:tcPr>
            <w:tcW w:w="992" w:type="dxa"/>
            <w:gridSpan w:val="3"/>
            <w:shd w:val="clear" w:color="auto" w:fill="auto"/>
          </w:tcPr>
          <w:p w:rsidR="00A11D05" w:rsidRPr="00053A2D" w:rsidRDefault="00A11D05" w:rsidP="00533680">
            <w:pPr>
              <w:jc w:val="center"/>
              <w:rPr>
                <w:i/>
                <w:color w:val="FF0000"/>
                <w:sz w:val="20"/>
                <w:szCs w:val="20"/>
              </w:rPr>
            </w:pPr>
            <w:r w:rsidRPr="00053A2D">
              <w:rPr>
                <w:i/>
                <w:color w:val="FF0000"/>
                <w:sz w:val="20"/>
                <w:szCs w:val="20"/>
              </w:rPr>
              <w:t>60,0</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156757">
        <w:trPr>
          <w:trHeight w:val="3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r>
              <w:rPr>
                <w:sz w:val="20"/>
                <w:szCs w:val="20"/>
              </w:rPr>
              <w:t>местный бюджет</w:t>
            </w:r>
          </w:p>
        </w:tc>
        <w:tc>
          <w:tcPr>
            <w:tcW w:w="1134" w:type="dxa"/>
            <w:shd w:val="clear" w:color="auto" w:fill="auto"/>
          </w:tcPr>
          <w:p w:rsidR="00A11D05" w:rsidRDefault="00A11D05" w:rsidP="00533680">
            <w:pPr>
              <w:jc w:val="center"/>
              <w:rPr>
                <w:i/>
                <w:color w:val="FF0000"/>
                <w:sz w:val="20"/>
                <w:szCs w:val="20"/>
              </w:rPr>
            </w:pPr>
            <w:r>
              <w:rPr>
                <w:i/>
                <w:color w:val="FF0000"/>
                <w:sz w:val="20"/>
                <w:szCs w:val="20"/>
              </w:rPr>
              <w:t>100,0</w:t>
            </w:r>
          </w:p>
        </w:tc>
        <w:tc>
          <w:tcPr>
            <w:tcW w:w="1134" w:type="dxa"/>
            <w:shd w:val="clear" w:color="auto" w:fill="auto"/>
          </w:tcPr>
          <w:p w:rsidR="00A11D05" w:rsidRPr="00257849" w:rsidRDefault="00A11D05" w:rsidP="00B20540">
            <w:pPr>
              <w:jc w:val="center"/>
              <w:rPr>
                <w:i/>
                <w:sz w:val="20"/>
                <w:szCs w:val="20"/>
              </w:rPr>
            </w:pPr>
            <w:r>
              <w:rPr>
                <w:i/>
                <w:sz w:val="20"/>
                <w:szCs w:val="20"/>
              </w:rPr>
              <w:t>100,0</w:t>
            </w:r>
          </w:p>
        </w:tc>
        <w:tc>
          <w:tcPr>
            <w:tcW w:w="992" w:type="dxa"/>
            <w:shd w:val="clear" w:color="auto" w:fill="auto"/>
          </w:tcPr>
          <w:p w:rsidR="00A11D05" w:rsidRDefault="00A11D05" w:rsidP="00533680">
            <w:pPr>
              <w:jc w:val="center"/>
              <w:rPr>
                <w:i/>
                <w:sz w:val="20"/>
                <w:szCs w:val="20"/>
              </w:rPr>
            </w:pPr>
            <w:r>
              <w:rPr>
                <w:i/>
                <w:sz w:val="20"/>
                <w:szCs w:val="20"/>
              </w:rPr>
              <w:t>0,00</w:t>
            </w:r>
          </w:p>
        </w:tc>
        <w:tc>
          <w:tcPr>
            <w:tcW w:w="992" w:type="dxa"/>
            <w:gridSpan w:val="3"/>
            <w:shd w:val="clear" w:color="auto" w:fill="auto"/>
          </w:tcPr>
          <w:p w:rsidR="00A11D05" w:rsidRPr="00053A2D" w:rsidRDefault="00A11D05" w:rsidP="00533680">
            <w:pPr>
              <w:jc w:val="center"/>
              <w:rPr>
                <w:i/>
                <w:color w:val="FF0000"/>
                <w:sz w:val="20"/>
                <w:szCs w:val="20"/>
              </w:rPr>
            </w:pPr>
            <w:r>
              <w:rPr>
                <w:i/>
                <w:color w:val="FF0000"/>
                <w:sz w:val="20"/>
                <w:szCs w:val="20"/>
              </w:rPr>
              <w:t>0,0</w:t>
            </w:r>
          </w:p>
        </w:tc>
        <w:tc>
          <w:tcPr>
            <w:tcW w:w="1083" w:type="dxa"/>
            <w:shd w:val="clear" w:color="auto" w:fill="auto"/>
          </w:tcPr>
          <w:p w:rsidR="00A11D05" w:rsidRPr="00257849" w:rsidRDefault="00A11D05" w:rsidP="00533680">
            <w:pPr>
              <w:jc w:val="center"/>
              <w:rPr>
                <w:i/>
                <w:sz w:val="20"/>
                <w:szCs w:val="20"/>
              </w:rPr>
            </w:pPr>
            <w:r>
              <w:rPr>
                <w:i/>
                <w:sz w:val="20"/>
                <w:szCs w:val="20"/>
              </w:rPr>
              <w:t>0,0</w:t>
            </w:r>
          </w:p>
        </w:tc>
        <w:tc>
          <w:tcPr>
            <w:tcW w:w="992" w:type="dxa"/>
          </w:tcPr>
          <w:p w:rsidR="00A11D05" w:rsidRPr="00257849" w:rsidRDefault="00A11D05" w:rsidP="00533680">
            <w:pPr>
              <w:jc w:val="center"/>
              <w:rPr>
                <w:i/>
                <w:sz w:val="20"/>
                <w:szCs w:val="20"/>
              </w:rPr>
            </w:pPr>
            <w:r>
              <w:rPr>
                <w:i/>
                <w:sz w:val="20"/>
                <w:szCs w:val="20"/>
              </w:rPr>
              <w:t>0,0</w:t>
            </w:r>
          </w:p>
        </w:tc>
      </w:tr>
      <w:tr w:rsidR="00B116EF" w:rsidRPr="00257849" w:rsidTr="00156757">
        <w:tc>
          <w:tcPr>
            <w:tcW w:w="5104" w:type="dxa"/>
            <w:vMerge w:val="restart"/>
            <w:shd w:val="clear" w:color="auto" w:fill="auto"/>
          </w:tcPr>
          <w:p w:rsidR="00941425" w:rsidRDefault="00941425"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p w:rsidR="00941425" w:rsidRDefault="00941425" w:rsidP="00D5226C">
            <w:pPr>
              <w:rPr>
                <w:sz w:val="20"/>
                <w:szCs w:val="20"/>
              </w:rPr>
            </w:pPr>
          </w:p>
          <w:p w:rsidR="00B116EF" w:rsidRPr="00257849" w:rsidRDefault="00B116EF" w:rsidP="00D5226C">
            <w:pPr>
              <w:rPr>
                <w:sz w:val="20"/>
                <w:szCs w:val="20"/>
              </w:rPr>
            </w:pPr>
          </w:p>
        </w:tc>
        <w:tc>
          <w:tcPr>
            <w:tcW w:w="1985" w:type="dxa"/>
            <w:vMerge w:val="restart"/>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480CF1">
            <w:pPr>
              <w:rPr>
                <w:sz w:val="20"/>
                <w:szCs w:val="20"/>
              </w:rPr>
            </w:pPr>
            <w:r w:rsidRPr="00257849">
              <w:rPr>
                <w:sz w:val="20"/>
                <w:szCs w:val="20"/>
              </w:rPr>
              <w:t>местный бюджет</w:t>
            </w:r>
          </w:p>
        </w:tc>
        <w:tc>
          <w:tcPr>
            <w:tcW w:w="1134" w:type="dxa"/>
            <w:shd w:val="clear" w:color="auto" w:fill="auto"/>
          </w:tcPr>
          <w:p w:rsidR="00B116EF" w:rsidRPr="00257849" w:rsidRDefault="00BA6D90" w:rsidP="00533680">
            <w:pPr>
              <w:jc w:val="center"/>
              <w:rPr>
                <w:i/>
                <w:sz w:val="20"/>
                <w:szCs w:val="20"/>
              </w:rPr>
            </w:pPr>
            <w:r>
              <w:rPr>
                <w:i/>
                <w:sz w:val="20"/>
                <w:szCs w:val="20"/>
              </w:rPr>
              <w:t>110,0</w:t>
            </w:r>
          </w:p>
          <w:p w:rsidR="00B116EF" w:rsidRPr="00257849" w:rsidRDefault="00B116EF" w:rsidP="00533680">
            <w:pPr>
              <w:jc w:val="center"/>
              <w:rPr>
                <w:i/>
                <w:sz w:val="20"/>
                <w:szCs w:val="20"/>
              </w:rPr>
            </w:pPr>
          </w:p>
        </w:tc>
        <w:tc>
          <w:tcPr>
            <w:tcW w:w="1134" w:type="dxa"/>
            <w:shd w:val="clear" w:color="auto" w:fill="auto"/>
          </w:tcPr>
          <w:p w:rsidR="00B116EF" w:rsidRPr="00257849" w:rsidRDefault="005E7977" w:rsidP="00533680">
            <w:pPr>
              <w:jc w:val="center"/>
              <w:rPr>
                <w:i/>
                <w:sz w:val="20"/>
                <w:szCs w:val="20"/>
              </w:rPr>
            </w:pPr>
            <w:r>
              <w:rPr>
                <w:i/>
                <w:sz w:val="20"/>
                <w:szCs w:val="20"/>
              </w:rPr>
              <w:t>50,0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37670C">
            <w:pPr>
              <w:jc w:val="center"/>
              <w:rPr>
                <w:i/>
                <w:sz w:val="20"/>
                <w:szCs w:val="20"/>
              </w:rPr>
            </w:pPr>
            <w:r>
              <w:rPr>
                <w:i/>
                <w:sz w:val="20"/>
                <w:szCs w:val="20"/>
              </w:rPr>
              <w:t>10,0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299"/>
        </w:trPr>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Default="00BA6D90" w:rsidP="00533680">
            <w:pPr>
              <w:jc w:val="center"/>
              <w:rPr>
                <w:i/>
                <w:sz w:val="20"/>
                <w:szCs w:val="20"/>
              </w:rPr>
            </w:pPr>
            <w:r>
              <w:rPr>
                <w:i/>
                <w:sz w:val="20"/>
                <w:szCs w:val="20"/>
              </w:rPr>
              <w:t>2114,7</w:t>
            </w:r>
          </w:p>
          <w:p w:rsidR="00941425" w:rsidRPr="00257849" w:rsidRDefault="00941425" w:rsidP="00533680">
            <w:pPr>
              <w:jc w:val="center"/>
              <w:rPr>
                <w:i/>
                <w:sz w:val="20"/>
                <w:szCs w:val="20"/>
              </w:rPr>
            </w:pP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2114,7</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398"/>
        </w:trPr>
        <w:tc>
          <w:tcPr>
            <w:tcW w:w="5104" w:type="dxa"/>
            <w:vMerge/>
            <w:shd w:val="clear" w:color="auto" w:fill="auto"/>
          </w:tcPr>
          <w:p w:rsidR="00B116EF" w:rsidRPr="00257849" w:rsidRDefault="00B116EF" w:rsidP="00D5226C">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областной бюджет</w:t>
            </w:r>
          </w:p>
        </w:tc>
        <w:tc>
          <w:tcPr>
            <w:tcW w:w="1134" w:type="dxa"/>
            <w:shd w:val="clear" w:color="auto" w:fill="auto"/>
          </w:tcPr>
          <w:p w:rsidR="00B116EF" w:rsidRPr="00257849" w:rsidRDefault="00BA6D90" w:rsidP="00533680">
            <w:pPr>
              <w:jc w:val="center"/>
              <w:rPr>
                <w:i/>
                <w:sz w:val="20"/>
                <w:szCs w:val="20"/>
              </w:rPr>
            </w:pPr>
            <w:r>
              <w:rPr>
                <w:i/>
                <w:sz w:val="20"/>
                <w:szCs w:val="20"/>
              </w:rPr>
              <w:t>278,3</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278,3</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3D33B9">
        <w:trPr>
          <w:trHeight w:val="854"/>
        </w:trPr>
        <w:tc>
          <w:tcPr>
            <w:tcW w:w="5104" w:type="dxa"/>
            <w:shd w:val="clear" w:color="auto" w:fill="auto"/>
          </w:tcPr>
          <w:p w:rsidR="00B116EF" w:rsidRPr="00257849" w:rsidRDefault="00941425" w:rsidP="00D5226C">
            <w:pPr>
              <w:rPr>
                <w:b/>
                <w:sz w:val="20"/>
                <w:szCs w:val="20"/>
              </w:rPr>
            </w:pPr>
            <w:r w:rsidRPr="00257849">
              <w:rPr>
                <w:b/>
                <w:sz w:val="20"/>
                <w:szCs w:val="20"/>
              </w:rPr>
              <w:t>-</w:t>
            </w:r>
            <w:r w:rsidRPr="00257849">
              <w:rPr>
                <w:sz w:val="20"/>
                <w:szCs w:val="20"/>
              </w:rPr>
              <w:t>разработка проектной, сметной документации, экспертиза</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D5226C">
            <w:pPr>
              <w:rPr>
                <w:sz w:val="20"/>
                <w:szCs w:val="20"/>
              </w:rPr>
            </w:pPr>
            <w:r w:rsidRPr="00257849">
              <w:rPr>
                <w:sz w:val="20"/>
                <w:szCs w:val="20"/>
              </w:rPr>
              <w:t>местный бюджет</w:t>
            </w:r>
          </w:p>
        </w:tc>
        <w:tc>
          <w:tcPr>
            <w:tcW w:w="1134" w:type="dxa"/>
            <w:shd w:val="clear" w:color="auto" w:fill="auto"/>
          </w:tcPr>
          <w:p w:rsidR="00B116EF" w:rsidRPr="00257849" w:rsidRDefault="00BA6D90" w:rsidP="008E38A1">
            <w:pPr>
              <w:jc w:val="center"/>
              <w:rPr>
                <w:i/>
                <w:sz w:val="20"/>
                <w:szCs w:val="20"/>
              </w:rPr>
            </w:pPr>
            <w:r>
              <w:rPr>
                <w:i/>
                <w:sz w:val="20"/>
                <w:szCs w:val="20"/>
              </w:rPr>
              <w:t>130,00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30,0</w:t>
            </w:r>
          </w:p>
        </w:tc>
        <w:tc>
          <w:tcPr>
            <w:tcW w:w="992" w:type="dxa"/>
            <w:shd w:val="clear" w:color="auto" w:fill="auto"/>
          </w:tcPr>
          <w:p w:rsidR="00B116EF" w:rsidRPr="00257849" w:rsidRDefault="00973E57" w:rsidP="008E38A1">
            <w:pPr>
              <w:jc w:val="center"/>
              <w:rPr>
                <w:i/>
                <w:sz w:val="20"/>
                <w:szCs w:val="20"/>
              </w:rPr>
            </w:pPr>
            <w:r>
              <w:rPr>
                <w:i/>
                <w:sz w:val="20"/>
                <w:szCs w:val="20"/>
              </w:rPr>
              <w:t>80,0</w:t>
            </w:r>
          </w:p>
        </w:tc>
        <w:tc>
          <w:tcPr>
            <w:tcW w:w="992" w:type="dxa"/>
            <w:gridSpan w:val="3"/>
            <w:shd w:val="clear" w:color="auto" w:fill="auto"/>
          </w:tcPr>
          <w:p w:rsidR="00B116EF" w:rsidRPr="00257849" w:rsidRDefault="00B116EF" w:rsidP="008E38A1">
            <w:pPr>
              <w:jc w:val="center"/>
              <w:rPr>
                <w:i/>
                <w:sz w:val="20"/>
                <w:szCs w:val="20"/>
              </w:rPr>
            </w:pPr>
            <w:r>
              <w:rPr>
                <w:i/>
                <w:sz w:val="20"/>
                <w:szCs w:val="20"/>
              </w:rPr>
              <w:t>20,0</w:t>
            </w:r>
          </w:p>
        </w:tc>
        <w:tc>
          <w:tcPr>
            <w:tcW w:w="1083"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tcPr>
          <w:p w:rsidR="00B116EF" w:rsidRPr="00257849" w:rsidRDefault="00B116EF" w:rsidP="008E38A1">
            <w:pPr>
              <w:jc w:val="center"/>
              <w:rPr>
                <w:i/>
                <w:sz w:val="20"/>
                <w:szCs w:val="20"/>
              </w:rPr>
            </w:pPr>
            <w:r w:rsidRPr="00257849">
              <w:rPr>
                <w:i/>
                <w:sz w:val="20"/>
                <w:szCs w:val="20"/>
              </w:rPr>
              <w:t>0,0</w:t>
            </w:r>
          </w:p>
        </w:tc>
      </w:tr>
      <w:tr w:rsidR="00BA6D90" w:rsidRPr="00257849" w:rsidTr="00F71E96">
        <w:trPr>
          <w:trHeight w:val="280"/>
        </w:trPr>
        <w:tc>
          <w:tcPr>
            <w:tcW w:w="15684" w:type="dxa"/>
            <w:gridSpan w:val="12"/>
            <w:shd w:val="clear" w:color="auto" w:fill="auto"/>
          </w:tcPr>
          <w:p w:rsidR="00BA6D90" w:rsidRPr="00257849" w:rsidRDefault="00BA6D90" w:rsidP="00BA6D90">
            <w:pPr>
              <w:rPr>
                <w:i/>
                <w:sz w:val="20"/>
                <w:szCs w:val="20"/>
              </w:rPr>
            </w:pPr>
            <w:r>
              <w:rPr>
                <w:sz w:val="20"/>
                <w:szCs w:val="20"/>
              </w:rPr>
              <w:t>Ремонт МУ «ЦДК»</w:t>
            </w:r>
          </w:p>
        </w:tc>
      </w:tr>
      <w:tr w:rsidR="00B16C59" w:rsidRPr="00257849" w:rsidTr="00B16C59">
        <w:trPr>
          <w:trHeight w:val="220"/>
        </w:trPr>
        <w:tc>
          <w:tcPr>
            <w:tcW w:w="5104" w:type="dxa"/>
            <w:vMerge w:val="restart"/>
            <w:shd w:val="clear" w:color="auto" w:fill="auto"/>
          </w:tcPr>
          <w:p w:rsidR="00B16C59" w:rsidRDefault="00B16C59" w:rsidP="00D5226C">
            <w:pPr>
              <w:rPr>
                <w:sz w:val="20"/>
                <w:szCs w:val="20"/>
              </w:rPr>
            </w:pPr>
            <w:r w:rsidRPr="00257849">
              <w:rPr>
                <w:sz w:val="20"/>
                <w:szCs w:val="20"/>
              </w:rPr>
              <w:t>-ремонт первого этажа</w:t>
            </w:r>
          </w:p>
        </w:tc>
        <w:tc>
          <w:tcPr>
            <w:tcW w:w="1985" w:type="dxa"/>
            <w:vMerge w:val="restart"/>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ф</w:t>
            </w:r>
            <w:r w:rsidR="00B16C59">
              <w:rPr>
                <w:sz w:val="20"/>
                <w:szCs w:val="20"/>
              </w:rPr>
              <w:t>едеральный бюджет</w:t>
            </w:r>
          </w:p>
        </w:tc>
        <w:tc>
          <w:tcPr>
            <w:tcW w:w="1134" w:type="dxa"/>
            <w:shd w:val="clear" w:color="auto" w:fill="auto"/>
          </w:tcPr>
          <w:p w:rsidR="00B16C59" w:rsidRDefault="00BA6D90" w:rsidP="008E38A1">
            <w:pPr>
              <w:jc w:val="center"/>
              <w:rPr>
                <w:i/>
                <w:sz w:val="20"/>
                <w:szCs w:val="20"/>
              </w:rPr>
            </w:pPr>
            <w:r>
              <w:rPr>
                <w:i/>
                <w:sz w:val="20"/>
                <w:szCs w:val="20"/>
              </w:rPr>
              <w:t>1826,87</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8E38A1">
            <w:pPr>
              <w:jc w:val="center"/>
              <w:rPr>
                <w:i/>
                <w:sz w:val="20"/>
                <w:szCs w:val="20"/>
              </w:rPr>
            </w:pPr>
            <w:r>
              <w:rPr>
                <w:i/>
                <w:sz w:val="20"/>
                <w:szCs w:val="20"/>
              </w:rPr>
              <w:t>1826,87</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B16C59" w:rsidRPr="00257849" w:rsidTr="00F25532">
        <w:trPr>
          <w:trHeight w:val="227"/>
        </w:trPr>
        <w:tc>
          <w:tcPr>
            <w:tcW w:w="5104" w:type="dxa"/>
            <w:vMerge/>
            <w:shd w:val="clear" w:color="auto" w:fill="auto"/>
          </w:tcPr>
          <w:p w:rsidR="00B16C59" w:rsidRPr="00257849" w:rsidRDefault="00B16C59" w:rsidP="00D5226C">
            <w:pPr>
              <w:rPr>
                <w:sz w:val="20"/>
                <w:szCs w:val="20"/>
              </w:rPr>
            </w:pPr>
          </w:p>
        </w:tc>
        <w:tc>
          <w:tcPr>
            <w:tcW w:w="1985" w:type="dxa"/>
            <w:vMerge/>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о</w:t>
            </w:r>
            <w:r w:rsidR="00B16C59">
              <w:rPr>
                <w:sz w:val="20"/>
                <w:szCs w:val="20"/>
              </w:rPr>
              <w:t xml:space="preserve">бластной </w:t>
            </w:r>
            <w:r w:rsidR="009F64F3">
              <w:rPr>
                <w:sz w:val="20"/>
                <w:szCs w:val="20"/>
              </w:rPr>
              <w:t>бюджет</w:t>
            </w:r>
          </w:p>
        </w:tc>
        <w:tc>
          <w:tcPr>
            <w:tcW w:w="1134" w:type="dxa"/>
            <w:shd w:val="clear" w:color="auto" w:fill="auto"/>
          </w:tcPr>
          <w:p w:rsidR="00B16C59" w:rsidRDefault="00BA6D90" w:rsidP="008E38A1">
            <w:pPr>
              <w:jc w:val="center"/>
              <w:rPr>
                <w:i/>
                <w:sz w:val="20"/>
                <w:szCs w:val="20"/>
              </w:rPr>
            </w:pPr>
            <w:r>
              <w:rPr>
                <w:i/>
                <w:sz w:val="20"/>
                <w:szCs w:val="20"/>
              </w:rPr>
              <w:t>523,80</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BA6D90">
            <w:pPr>
              <w:jc w:val="center"/>
              <w:rPr>
                <w:i/>
                <w:sz w:val="20"/>
                <w:szCs w:val="20"/>
              </w:rPr>
            </w:pPr>
            <w:r>
              <w:rPr>
                <w:i/>
                <w:sz w:val="20"/>
                <w:szCs w:val="20"/>
              </w:rPr>
              <w:t>523,</w:t>
            </w:r>
            <w:r w:rsidR="00BA6D90">
              <w:rPr>
                <w:i/>
                <w:sz w:val="20"/>
                <w:szCs w:val="20"/>
              </w:rPr>
              <w:t>00</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F25532" w:rsidRPr="00257849" w:rsidTr="00F25532">
        <w:trPr>
          <w:trHeight w:val="240"/>
        </w:trPr>
        <w:tc>
          <w:tcPr>
            <w:tcW w:w="5104" w:type="dxa"/>
            <w:shd w:val="clear" w:color="auto" w:fill="auto"/>
          </w:tcPr>
          <w:p w:rsidR="00F25532" w:rsidRDefault="00F25532" w:rsidP="00D5226C">
            <w:pPr>
              <w:rPr>
                <w:sz w:val="20"/>
                <w:szCs w:val="20"/>
              </w:rPr>
            </w:pPr>
            <w:r w:rsidRPr="00257849">
              <w:rPr>
                <w:sz w:val="20"/>
                <w:szCs w:val="20"/>
              </w:rPr>
              <w:t>-ремонт  крыши</w:t>
            </w: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A05A9E" w:rsidP="00D5226C">
            <w:pPr>
              <w:rPr>
                <w:sz w:val="20"/>
                <w:szCs w:val="20"/>
              </w:rPr>
            </w:pPr>
            <w:r>
              <w:rPr>
                <w:sz w:val="20"/>
                <w:szCs w:val="20"/>
              </w:rPr>
              <w:t xml:space="preserve">областной бюджет </w:t>
            </w:r>
          </w:p>
        </w:tc>
        <w:tc>
          <w:tcPr>
            <w:tcW w:w="1134" w:type="dxa"/>
            <w:shd w:val="clear" w:color="auto" w:fill="auto"/>
          </w:tcPr>
          <w:p w:rsidR="00F25532" w:rsidRDefault="00BA6D90" w:rsidP="008E38A1">
            <w:pPr>
              <w:jc w:val="center"/>
              <w:rPr>
                <w:i/>
                <w:sz w:val="20"/>
                <w:szCs w:val="20"/>
              </w:rPr>
            </w:pPr>
            <w:r>
              <w:rPr>
                <w:i/>
                <w:sz w:val="20"/>
                <w:szCs w:val="20"/>
              </w:rPr>
              <w:t>8</w:t>
            </w:r>
            <w:r w:rsidR="00A05A9E">
              <w:rPr>
                <w:i/>
                <w:sz w:val="20"/>
                <w:szCs w:val="20"/>
              </w:rPr>
              <w:t>76,74</w:t>
            </w:r>
          </w:p>
        </w:tc>
        <w:tc>
          <w:tcPr>
            <w:tcW w:w="1134" w:type="dxa"/>
            <w:shd w:val="clear" w:color="auto" w:fill="auto"/>
          </w:tcPr>
          <w:p w:rsidR="00F25532" w:rsidRDefault="00A11D05" w:rsidP="00B20540">
            <w:pPr>
              <w:jc w:val="center"/>
              <w:rPr>
                <w:i/>
                <w:sz w:val="20"/>
                <w:szCs w:val="20"/>
              </w:rPr>
            </w:pPr>
            <w:r>
              <w:rPr>
                <w:i/>
                <w:sz w:val="20"/>
                <w:szCs w:val="20"/>
              </w:rPr>
              <w:t>0</w:t>
            </w:r>
            <w:r w:rsidR="00BA6D90">
              <w:rPr>
                <w:i/>
                <w:sz w:val="20"/>
                <w:szCs w:val="20"/>
              </w:rPr>
              <w:t>,0</w:t>
            </w:r>
          </w:p>
        </w:tc>
        <w:tc>
          <w:tcPr>
            <w:tcW w:w="992" w:type="dxa"/>
            <w:shd w:val="clear" w:color="auto" w:fill="auto"/>
          </w:tcPr>
          <w:p w:rsidR="00F25532" w:rsidRDefault="00A05A9E" w:rsidP="008E38A1">
            <w:pPr>
              <w:jc w:val="center"/>
              <w:rPr>
                <w:i/>
                <w:sz w:val="20"/>
                <w:szCs w:val="20"/>
              </w:rPr>
            </w:pPr>
            <w:r>
              <w:rPr>
                <w:i/>
                <w:sz w:val="20"/>
                <w:szCs w:val="20"/>
              </w:rPr>
              <w:t>776,74</w:t>
            </w:r>
          </w:p>
        </w:tc>
        <w:tc>
          <w:tcPr>
            <w:tcW w:w="992" w:type="dxa"/>
            <w:gridSpan w:val="3"/>
            <w:shd w:val="clear" w:color="auto" w:fill="auto"/>
          </w:tcPr>
          <w:p w:rsidR="00F25532" w:rsidRDefault="00A05A9E" w:rsidP="008E38A1">
            <w:pPr>
              <w:jc w:val="center"/>
              <w:rPr>
                <w:i/>
                <w:sz w:val="20"/>
                <w:szCs w:val="20"/>
              </w:rPr>
            </w:pPr>
            <w:r>
              <w:rPr>
                <w:i/>
                <w:sz w:val="20"/>
                <w:szCs w:val="20"/>
              </w:rPr>
              <w:t>0,0</w:t>
            </w:r>
          </w:p>
        </w:tc>
        <w:tc>
          <w:tcPr>
            <w:tcW w:w="1083" w:type="dxa"/>
            <w:shd w:val="clear" w:color="auto" w:fill="auto"/>
          </w:tcPr>
          <w:p w:rsidR="00F25532" w:rsidRDefault="00A05A9E" w:rsidP="008E38A1">
            <w:pPr>
              <w:jc w:val="center"/>
              <w:rPr>
                <w:i/>
                <w:sz w:val="20"/>
                <w:szCs w:val="20"/>
              </w:rPr>
            </w:pPr>
            <w:r>
              <w:rPr>
                <w:i/>
                <w:sz w:val="20"/>
                <w:szCs w:val="20"/>
              </w:rPr>
              <w:t>0,0</w:t>
            </w:r>
          </w:p>
        </w:tc>
        <w:tc>
          <w:tcPr>
            <w:tcW w:w="992" w:type="dxa"/>
          </w:tcPr>
          <w:p w:rsidR="00F25532" w:rsidRDefault="00A05A9E" w:rsidP="008E38A1">
            <w:pPr>
              <w:jc w:val="center"/>
              <w:rPr>
                <w:i/>
                <w:sz w:val="20"/>
                <w:szCs w:val="20"/>
              </w:rPr>
            </w:pPr>
            <w:r>
              <w:rPr>
                <w:i/>
                <w:sz w:val="20"/>
                <w:szCs w:val="20"/>
              </w:rPr>
              <w:t>0,0</w:t>
            </w:r>
          </w:p>
        </w:tc>
      </w:tr>
      <w:tr w:rsidR="00F25532" w:rsidRPr="00257849" w:rsidTr="00156757">
        <w:trPr>
          <w:trHeight w:val="1080"/>
        </w:trPr>
        <w:tc>
          <w:tcPr>
            <w:tcW w:w="5104" w:type="dxa"/>
            <w:shd w:val="clear" w:color="auto" w:fill="auto"/>
          </w:tcPr>
          <w:p w:rsidR="00F25532" w:rsidRPr="00257849" w:rsidRDefault="00F25532" w:rsidP="00D5226C">
            <w:pPr>
              <w:rPr>
                <w:sz w:val="20"/>
                <w:szCs w:val="20"/>
              </w:rPr>
            </w:pPr>
            <w:r>
              <w:rPr>
                <w:sz w:val="20"/>
                <w:szCs w:val="20"/>
              </w:rPr>
              <w:t>-ремонт фасада</w:t>
            </w:r>
          </w:p>
          <w:p w:rsidR="00F25532" w:rsidRPr="00257849" w:rsidRDefault="00F25532" w:rsidP="00D5226C">
            <w:pPr>
              <w:rPr>
                <w:sz w:val="20"/>
                <w:szCs w:val="20"/>
              </w:rPr>
            </w:pPr>
          </w:p>
          <w:p w:rsidR="00F25532" w:rsidRPr="00257849" w:rsidRDefault="00F25532" w:rsidP="00D5226C">
            <w:pPr>
              <w:rPr>
                <w:sz w:val="20"/>
                <w:szCs w:val="20"/>
              </w:rPr>
            </w:pPr>
          </w:p>
          <w:p w:rsidR="00F25532" w:rsidRPr="00257849" w:rsidRDefault="00F25532" w:rsidP="00D5226C">
            <w:pPr>
              <w:rPr>
                <w:sz w:val="20"/>
                <w:szCs w:val="20"/>
              </w:rPr>
            </w:pPr>
          </w:p>
          <w:p w:rsidR="00F25532" w:rsidRDefault="00F25532" w:rsidP="00D5226C">
            <w:pPr>
              <w:rPr>
                <w:sz w:val="20"/>
                <w:szCs w:val="20"/>
              </w:rPr>
            </w:pP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F25532" w:rsidP="00D5226C">
            <w:pPr>
              <w:rPr>
                <w:sz w:val="20"/>
                <w:szCs w:val="20"/>
              </w:rPr>
            </w:pPr>
            <w:r>
              <w:rPr>
                <w:sz w:val="20"/>
                <w:szCs w:val="20"/>
              </w:rPr>
              <w:t>местный бюджет</w:t>
            </w:r>
          </w:p>
        </w:tc>
        <w:tc>
          <w:tcPr>
            <w:tcW w:w="1134" w:type="dxa"/>
            <w:shd w:val="clear" w:color="auto" w:fill="auto"/>
          </w:tcPr>
          <w:p w:rsidR="00F25532" w:rsidRDefault="00F25532" w:rsidP="008E38A1">
            <w:pPr>
              <w:jc w:val="center"/>
              <w:rPr>
                <w:i/>
                <w:sz w:val="20"/>
                <w:szCs w:val="20"/>
              </w:rPr>
            </w:pPr>
            <w:r>
              <w:rPr>
                <w:i/>
                <w:sz w:val="20"/>
                <w:szCs w:val="20"/>
              </w:rPr>
              <w:t>162,1</w:t>
            </w:r>
          </w:p>
        </w:tc>
        <w:tc>
          <w:tcPr>
            <w:tcW w:w="1134" w:type="dxa"/>
            <w:shd w:val="clear" w:color="auto" w:fill="auto"/>
          </w:tcPr>
          <w:p w:rsidR="00F25532" w:rsidRDefault="00F25532" w:rsidP="00B20540">
            <w:pPr>
              <w:jc w:val="center"/>
              <w:rPr>
                <w:i/>
                <w:sz w:val="20"/>
                <w:szCs w:val="20"/>
              </w:rPr>
            </w:pPr>
            <w:r>
              <w:rPr>
                <w:i/>
                <w:sz w:val="20"/>
                <w:szCs w:val="20"/>
              </w:rPr>
              <w:t>0,0</w:t>
            </w:r>
          </w:p>
        </w:tc>
        <w:tc>
          <w:tcPr>
            <w:tcW w:w="992" w:type="dxa"/>
            <w:shd w:val="clear" w:color="auto" w:fill="auto"/>
          </w:tcPr>
          <w:p w:rsidR="00F25532" w:rsidRDefault="00F25532" w:rsidP="008E38A1">
            <w:pPr>
              <w:jc w:val="center"/>
              <w:rPr>
                <w:i/>
                <w:sz w:val="20"/>
                <w:szCs w:val="20"/>
              </w:rPr>
            </w:pPr>
            <w:r>
              <w:rPr>
                <w:i/>
                <w:sz w:val="20"/>
                <w:szCs w:val="20"/>
              </w:rPr>
              <w:t>0,0</w:t>
            </w:r>
          </w:p>
        </w:tc>
        <w:tc>
          <w:tcPr>
            <w:tcW w:w="992" w:type="dxa"/>
            <w:gridSpan w:val="3"/>
            <w:shd w:val="clear" w:color="auto" w:fill="auto"/>
          </w:tcPr>
          <w:p w:rsidR="00F25532" w:rsidRDefault="00F25532" w:rsidP="008E38A1">
            <w:pPr>
              <w:jc w:val="center"/>
              <w:rPr>
                <w:i/>
                <w:sz w:val="20"/>
                <w:szCs w:val="20"/>
              </w:rPr>
            </w:pPr>
            <w:r>
              <w:rPr>
                <w:i/>
                <w:sz w:val="20"/>
                <w:szCs w:val="20"/>
              </w:rPr>
              <w:t>162,1</w:t>
            </w:r>
          </w:p>
        </w:tc>
        <w:tc>
          <w:tcPr>
            <w:tcW w:w="1083" w:type="dxa"/>
            <w:shd w:val="clear" w:color="auto" w:fill="auto"/>
          </w:tcPr>
          <w:p w:rsidR="00F25532" w:rsidRDefault="00F25532" w:rsidP="008E38A1">
            <w:pPr>
              <w:jc w:val="center"/>
              <w:rPr>
                <w:i/>
                <w:sz w:val="20"/>
                <w:szCs w:val="20"/>
              </w:rPr>
            </w:pPr>
            <w:r>
              <w:rPr>
                <w:i/>
                <w:sz w:val="20"/>
                <w:szCs w:val="20"/>
              </w:rPr>
              <w:t>0,0</w:t>
            </w:r>
          </w:p>
        </w:tc>
        <w:tc>
          <w:tcPr>
            <w:tcW w:w="992" w:type="dxa"/>
          </w:tcPr>
          <w:p w:rsidR="00F25532" w:rsidRDefault="00F25532" w:rsidP="008E38A1">
            <w:pPr>
              <w:jc w:val="center"/>
              <w:rPr>
                <w:i/>
                <w:sz w:val="20"/>
                <w:szCs w:val="20"/>
              </w:rPr>
            </w:pPr>
            <w:r>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lastRenderedPageBreak/>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lastRenderedPageBreak/>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4463,0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17088C" w:rsidP="00533680">
            <w:pPr>
              <w:jc w:val="center"/>
              <w:rPr>
                <w:b/>
                <w:sz w:val="20"/>
                <w:szCs w:val="20"/>
              </w:rPr>
            </w:pPr>
            <w:r>
              <w:rPr>
                <w:b/>
                <w:sz w:val="20"/>
                <w:szCs w:val="20"/>
              </w:rPr>
              <w:t>7983,3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17088C" w:rsidP="00533680">
            <w:pPr>
              <w:jc w:val="center"/>
              <w:rPr>
                <w:b/>
                <w:sz w:val="20"/>
                <w:szCs w:val="20"/>
              </w:rPr>
            </w:pPr>
            <w:r>
              <w:rPr>
                <w:b/>
                <w:sz w:val="20"/>
                <w:szCs w:val="20"/>
              </w:rPr>
              <w:t>319,0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053A2D" w:rsidRDefault="00053A2D" w:rsidP="00D50139">
            <w:pPr>
              <w:jc w:val="center"/>
              <w:rPr>
                <w:b/>
                <w:color w:val="FF0000"/>
                <w:sz w:val="20"/>
                <w:szCs w:val="20"/>
              </w:rPr>
            </w:pPr>
            <w:r w:rsidRPr="00053A2D">
              <w:rPr>
                <w:b/>
                <w:color w:val="FF0000"/>
                <w:sz w:val="20"/>
                <w:szCs w:val="20"/>
              </w:rPr>
              <w:t>3752,6</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053A2D" w:rsidRDefault="00053A2D" w:rsidP="00D50139">
            <w:pPr>
              <w:jc w:val="center"/>
              <w:rPr>
                <w:b/>
                <w:color w:val="FF0000"/>
                <w:sz w:val="20"/>
                <w:szCs w:val="20"/>
              </w:rPr>
            </w:pPr>
            <w:r w:rsidRPr="00053A2D">
              <w:rPr>
                <w:b/>
                <w:color w:val="FF0000"/>
                <w:sz w:val="20"/>
                <w:szCs w:val="20"/>
              </w:rPr>
              <w:t>2138,2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25F5D" w:rsidRDefault="00AB35CB" w:rsidP="00D50139">
            <w:pPr>
              <w:jc w:val="center"/>
              <w:rPr>
                <w:b/>
                <w:color w:val="FF0000"/>
                <w:sz w:val="20"/>
                <w:szCs w:val="20"/>
              </w:rPr>
            </w:pPr>
            <w:r>
              <w:rPr>
                <w:b/>
                <w:color w:val="FF0000"/>
                <w:sz w:val="20"/>
                <w:szCs w:val="20"/>
              </w:rPr>
              <w:t>649,2</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D25F5D" w:rsidRDefault="00AB35CB" w:rsidP="00D50139">
            <w:pPr>
              <w:jc w:val="center"/>
              <w:rPr>
                <w:b/>
                <w:color w:val="FF0000"/>
                <w:sz w:val="20"/>
                <w:szCs w:val="20"/>
              </w:rPr>
            </w:pPr>
            <w:r>
              <w:rPr>
                <w:b/>
                <w:color w:val="FF0000"/>
                <w:sz w:val="20"/>
                <w:szCs w:val="20"/>
              </w:rPr>
              <w:t>46,6</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20540" w:rsidP="00D50139">
            <w:pPr>
              <w:jc w:val="center"/>
              <w:rPr>
                <w:i/>
                <w:sz w:val="20"/>
                <w:szCs w:val="20"/>
              </w:rPr>
            </w:pPr>
            <w:r w:rsidRPr="00257849">
              <w:rPr>
                <w:i/>
                <w:sz w:val="20"/>
                <w:szCs w:val="20"/>
              </w:rPr>
              <w:t>0,0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F47472" w:rsidRDefault="00F47472" w:rsidP="00F10476">
            <w:pPr>
              <w:rPr>
                <w:b/>
                <w:bCs/>
                <w:sz w:val="20"/>
                <w:szCs w:val="20"/>
                <w:u w:val="single"/>
              </w:rPr>
            </w:pPr>
            <w:r>
              <w:rPr>
                <w:b/>
                <w:bCs/>
                <w:sz w:val="20"/>
                <w:szCs w:val="20"/>
                <w:u w:val="single"/>
              </w:rPr>
              <w:t>Реализация регион</w:t>
            </w:r>
            <w:r w:rsidR="00D431FE">
              <w:rPr>
                <w:b/>
                <w:bCs/>
                <w:sz w:val="20"/>
                <w:szCs w:val="20"/>
                <w:u w:val="single"/>
              </w:rPr>
              <w:t xml:space="preserve">ального </w:t>
            </w:r>
            <w:r>
              <w:rPr>
                <w:b/>
                <w:bCs/>
                <w:sz w:val="20"/>
                <w:szCs w:val="20"/>
                <w:u w:val="single"/>
              </w:rPr>
              <w:t>проект</w:t>
            </w:r>
            <w:proofErr w:type="gramStart"/>
            <w:r w:rsidR="00D431FE">
              <w:rPr>
                <w:b/>
                <w:bCs/>
                <w:sz w:val="20"/>
                <w:szCs w:val="20"/>
                <w:u w:val="single"/>
              </w:rPr>
              <w:t>а(</w:t>
            </w:r>
            <w:proofErr w:type="gramEnd"/>
            <w:r w:rsidR="00D431FE">
              <w:rPr>
                <w:b/>
                <w:bCs/>
                <w:sz w:val="20"/>
                <w:szCs w:val="20"/>
                <w:u w:val="single"/>
              </w:rPr>
              <w:t>программы)</w:t>
            </w:r>
            <w:r>
              <w:rPr>
                <w:b/>
                <w:bCs/>
                <w:sz w:val="20"/>
                <w:szCs w:val="20"/>
                <w:u w:val="single"/>
              </w:rPr>
              <w:t xml:space="preserve"> в целях </w:t>
            </w:r>
            <w:r w:rsidR="00B116EF">
              <w:rPr>
                <w:b/>
                <w:bCs/>
                <w:sz w:val="20"/>
                <w:szCs w:val="20"/>
                <w:u w:val="single"/>
              </w:rPr>
              <w:t>выполнения федерального проекта «Культурная среда»</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053A2D" w:rsidP="007C0E45">
            <w:pPr>
              <w:jc w:val="center"/>
              <w:rPr>
                <w:b/>
                <w:color w:val="FF0000"/>
                <w:sz w:val="20"/>
                <w:szCs w:val="20"/>
              </w:rPr>
            </w:pPr>
            <w:r>
              <w:rPr>
                <w:b/>
                <w:color w:val="FF0000"/>
                <w:sz w:val="20"/>
                <w:szCs w:val="20"/>
              </w:rPr>
              <w:t>39044,8</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053A2D" w:rsidP="007C0E45">
            <w:pPr>
              <w:jc w:val="center"/>
              <w:rPr>
                <w:b/>
                <w:color w:val="FF0000"/>
                <w:sz w:val="20"/>
                <w:szCs w:val="20"/>
              </w:rPr>
            </w:pPr>
            <w:r>
              <w:rPr>
                <w:b/>
                <w:color w:val="FF0000"/>
                <w:sz w:val="20"/>
                <w:szCs w:val="20"/>
              </w:rPr>
              <w:t>7034,7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D25F5D" w:rsidP="007C0E45">
            <w:pPr>
              <w:jc w:val="center"/>
              <w:rPr>
                <w:b/>
                <w:color w:val="FF0000"/>
                <w:sz w:val="20"/>
                <w:szCs w:val="20"/>
              </w:rPr>
            </w:pPr>
            <w:r>
              <w:rPr>
                <w:b/>
                <w:color w:val="FF0000"/>
                <w:sz w:val="20"/>
                <w:szCs w:val="20"/>
              </w:rPr>
              <w:t>85679,7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D25F5D" w:rsidP="007C0E45">
            <w:pPr>
              <w:jc w:val="center"/>
              <w:rPr>
                <w:b/>
                <w:color w:val="FF0000"/>
                <w:sz w:val="20"/>
                <w:szCs w:val="20"/>
              </w:rPr>
            </w:pPr>
            <w:r>
              <w:rPr>
                <w:b/>
                <w:color w:val="FF0000"/>
                <w:sz w:val="20"/>
                <w:szCs w:val="20"/>
              </w:rPr>
              <w:t>23618,5</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D25F5D" w:rsidP="00533680">
            <w:pPr>
              <w:jc w:val="center"/>
              <w:rPr>
                <w:b/>
                <w:color w:val="FF0000"/>
                <w:sz w:val="20"/>
                <w:szCs w:val="20"/>
              </w:rPr>
            </w:pPr>
            <w:r>
              <w:rPr>
                <w:b/>
                <w:color w:val="FF0000"/>
                <w:sz w:val="20"/>
                <w:szCs w:val="20"/>
              </w:rPr>
              <w:t>134608,00</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2B2356" w:rsidP="00533680">
            <w:pPr>
              <w:jc w:val="center"/>
              <w:rPr>
                <w:b/>
                <w:color w:val="FF0000"/>
                <w:sz w:val="20"/>
                <w:szCs w:val="20"/>
              </w:rPr>
            </w:pPr>
            <w:r>
              <w:rPr>
                <w:b/>
                <w:color w:val="FF0000"/>
                <w:sz w:val="20"/>
                <w:szCs w:val="20"/>
              </w:rPr>
              <w:t>37669,1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lastRenderedPageBreak/>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2</w:t>
            </w:r>
            <w:r w:rsidR="000B17C1">
              <w:rPr>
                <w:b/>
                <w:color w:val="FF0000"/>
                <w:sz w:val="20"/>
                <w:szCs w:val="20"/>
              </w:rPr>
              <w:t>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1</w:t>
            </w:r>
            <w:r w:rsidR="000B17C1">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EB6352" w:rsidP="00533680">
            <w:pPr>
              <w:jc w:val="center"/>
              <w:rPr>
                <w:b/>
                <w:color w:val="FF0000"/>
                <w:sz w:val="20"/>
                <w:szCs w:val="20"/>
              </w:rPr>
            </w:pPr>
            <w:r>
              <w:rPr>
                <w:b/>
                <w:color w:val="FF0000"/>
                <w:sz w:val="20"/>
                <w:szCs w:val="20"/>
              </w:rPr>
              <w:t>70232,0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EB6352" w:rsidP="00533680">
            <w:pPr>
              <w:jc w:val="center"/>
              <w:rPr>
                <w:b/>
                <w:color w:val="FF0000"/>
                <w:sz w:val="20"/>
                <w:szCs w:val="20"/>
              </w:rPr>
            </w:pPr>
            <w:r>
              <w:rPr>
                <w:b/>
                <w:color w:val="FF0000"/>
                <w:sz w:val="20"/>
                <w:szCs w:val="20"/>
              </w:rPr>
              <w:t>11962,0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2B2356">
        <w:trPr>
          <w:trHeight w:val="3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2B2356" w:rsidP="00380E41">
            <w:pPr>
              <w:jc w:val="center"/>
              <w:rPr>
                <w:b/>
                <w:color w:val="FF0000"/>
                <w:sz w:val="20"/>
                <w:szCs w:val="20"/>
              </w:rPr>
            </w:pPr>
            <w:r>
              <w:rPr>
                <w:b/>
                <w:color w:val="FF0000"/>
                <w:sz w:val="20"/>
                <w:szCs w:val="20"/>
              </w:rPr>
              <w:t>145046,7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2B2356" w:rsidP="00533680">
            <w:pPr>
              <w:jc w:val="center"/>
              <w:rPr>
                <w:b/>
                <w:color w:val="FF0000"/>
                <w:sz w:val="20"/>
                <w:szCs w:val="20"/>
              </w:rPr>
            </w:pPr>
            <w:r>
              <w:rPr>
                <w:b/>
                <w:color w:val="FF0000"/>
                <w:sz w:val="20"/>
                <w:szCs w:val="20"/>
              </w:rPr>
              <w:t>41968,3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053A2D" w:rsidRDefault="00EB6352" w:rsidP="00380E41">
            <w:pPr>
              <w:jc w:val="center"/>
              <w:rPr>
                <w:b/>
                <w:color w:val="FF0000"/>
                <w:sz w:val="20"/>
                <w:szCs w:val="20"/>
              </w:rPr>
            </w:pPr>
            <w:r>
              <w:rPr>
                <w:b/>
                <w:color w:val="FF0000"/>
                <w:sz w:val="20"/>
                <w:szCs w:val="20"/>
              </w:rPr>
              <w:t>235626,7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053A2D" w:rsidRDefault="00EB6352" w:rsidP="00533680">
            <w:pPr>
              <w:jc w:val="center"/>
              <w:rPr>
                <w:b/>
                <w:color w:val="FF0000"/>
                <w:sz w:val="20"/>
                <w:szCs w:val="20"/>
              </w:rPr>
            </w:pPr>
            <w:r>
              <w:rPr>
                <w:b/>
                <w:color w:val="FF0000"/>
                <w:sz w:val="20"/>
                <w:szCs w:val="20"/>
              </w:rPr>
              <w:t>71085,1</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Ивантеевского муниципального района                                              А.М. Грачева</w:t>
      </w:r>
    </w:p>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8B689F" w:rsidRDefault="008B689F">
      <w:pPr>
        <w:rPr>
          <w:color w:val="000000" w:themeColor="text1"/>
        </w:rPr>
      </w:pPr>
    </w:p>
    <w:p w:rsidR="00FD7745" w:rsidRDefault="00FD7745">
      <w:pPr>
        <w:rPr>
          <w:color w:val="000000" w:themeColor="text1"/>
        </w:rPr>
      </w:pPr>
    </w:p>
    <w:p w:rsidR="00E607F0" w:rsidRDefault="00E607F0">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E607F0">
        <w:trPr>
          <w:trHeight w:val="1712"/>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sidR="00E607F0">
              <w:rPr>
                <w:sz w:val="18"/>
                <w:szCs w:val="18"/>
              </w:rPr>
              <w:t>тв</w:t>
            </w:r>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Затраты на содержание имущества </w:t>
            </w:r>
            <w:r w:rsidRPr="008B689F">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онцертов и концертных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r w:rsidR="00E607F0" w:rsidRPr="008B689F">
              <w:rPr>
                <w:b/>
                <w:sz w:val="18"/>
                <w:szCs w:val="18"/>
              </w:rPr>
              <w:t>кинофильмов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r w:rsidR="00E607F0" w:rsidRPr="008B689F">
              <w:rPr>
                <w:b/>
                <w:sz w:val="18"/>
                <w:szCs w:val="18"/>
              </w:rPr>
              <w:t>самодеятельного</w:t>
            </w:r>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 xml:space="preserve">Затраты на содержание имущества </w:t>
            </w:r>
            <w:r w:rsidRPr="00257849">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121094" w:rsidRDefault="00121094">
      <w:pPr>
        <w:rPr>
          <w:color w:val="000000" w:themeColor="text1"/>
        </w:rPr>
      </w:pPr>
    </w:p>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Pr="00121094" w:rsidRDefault="00121094" w:rsidP="00121094"/>
    <w:p w:rsidR="00121094" w:rsidRDefault="00121094" w:rsidP="00121094"/>
    <w:p w:rsidR="00121094" w:rsidRDefault="00121094" w:rsidP="00121094"/>
    <w:p w:rsidR="008B689F" w:rsidRPr="00121094" w:rsidRDefault="00121094" w:rsidP="00121094">
      <w:pPr>
        <w:tabs>
          <w:tab w:val="left" w:pos="13110"/>
        </w:tabs>
      </w:pPr>
      <w:r>
        <w:tab/>
      </w:r>
    </w:p>
    <w:sectPr w:rsidR="008B689F" w:rsidRPr="0012109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4A65"/>
    <w:rsid w:val="00025D80"/>
    <w:rsid w:val="000266DB"/>
    <w:rsid w:val="00026CE2"/>
    <w:rsid w:val="00032F32"/>
    <w:rsid w:val="00046496"/>
    <w:rsid w:val="00046A87"/>
    <w:rsid w:val="00050F8A"/>
    <w:rsid w:val="00052954"/>
    <w:rsid w:val="00053451"/>
    <w:rsid w:val="00053A2D"/>
    <w:rsid w:val="0005408C"/>
    <w:rsid w:val="00056805"/>
    <w:rsid w:val="00061923"/>
    <w:rsid w:val="000634A0"/>
    <w:rsid w:val="000636D3"/>
    <w:rsid w:val="00063FBA"/>
    <w:rsid w:val="00073335"/>
    <w:rsid w:val="00077228"/>
    <w:rsid w:val="00087B84"/>
    <w:rsid w:val="000A39A8"/>
    <w:rsid w:val="000A6D25"/>
    <w:rsid w:val="000B17C1"/>
    <w:rsid w:val="000B2FD6"/>
    <w:rsid w:val="000B34F3"/>
    <w:rsid w:val="000B4FCE"/>
    <w:rsid w:val="000B54EC"/>
    <w:rsid w:val="000B589F"/>
    <w:rsid w:val="000B6F92"/>
    <w:rsid w:val="000C1885"/>
    <w:rsid w:val="000C20BB"/>
    <w:rsid w:val="000D47E7"/>
    <w:rsid w:val="000E3020"/>
    <w:rsid w:val="000E4052"/>
    <w:rsid w:val="000E6A81"/>
    <w:rsid w:val="000F00E8"/>
    <w:rsid w:val="000F1439"/>
    <w:rsid w:val="001043E5"/>
    <w:rsid w:val="0010577A"/>
    <w:rsid w:val="00110EA6"/>
    <w:rsid w:val="001112FE"/>
    <w:rsid w:val="00112593"/>
    <w:rsid w:val="00116108"/>
    <w:rsid w:val="00121094"/>
    <w:rsid w:val="00124B6F"/>
    <w:rsid w:val="00127106"/>
    <w:rsid w:val="00127911"/>
    <w:rsid w:val="00127BC3"/>
    <w:rsid w:val="0013313D"/>
    <w:rsid w:val="00141593"/>
    <w:rsid w:val="00142B38"/>
    <w:rsid w:val="0014388E"/>
    <w:rsid w:val="00145A2D"/>
    <w:rsid w:val="0015101D"/>
    <w:rsid w:val="00154543"/>
    <w:rsid w:val="00156757"/>
    <w:rsid w:val="00157DD8"/>
    <w:rsid w:val="00160458"/>
    <w:rsid w:val="00162BAC"/>
    <w:rsid w:val="0016458B"/>
    <w:rsid w:val="00164DCA"/>
    <w:rsid w:val="0017088C"/>
    <w:rsid w:val="0017154F"/>
    <w:rsid w:val="00172674"/>
    <w:rsid w:val="00176B2B"/>
    <w:rsid w:val="00177766"/>
    <w:rsid w:val="00180C21"/>
    <w:rsid w:val="00181C60"/>
    <w:rsid w:val="00185754"/>
    <w:rsid w:val="0019062B"/>
    <w:rsid w:val="001A1024"/>
    <w:rsid w:val="001A7CAF"/>
    <w:rsid w:val="001B0CE6"/>
    <w:rsid w:val="001B728C"/>
    <w:rsid w:val="001C0B83"/>
    <w:rsid w:val="001C273C"/>
    <w:rsid w:val="001C2D61"/>
    <w:rsid w:val="001C6046"/>
    <w:rsid w:val="001C7BAF"/>
    <w:rsid w:val="001D5713"/>
    <w:rsid w:val="001E028A"/>
    <w:rsid w:val="001E3C5B"/>
    <w:rsid w:val="001E55F6"/>
    <w:rsid w:val="001F2953"/>
    <w:rsid w:val="001F443C"/>
    <w:rsid w:val="001F605A"/>
    <w:rsid w:val="0020048A"/>
    <w:rsid w:val="002043D8"/>
    <w:rsid w:val="002046E2"/>
    <w:rsid w:val="002068F7"/>
    <w:rsid w:val="00211B3F"/>
    <w:rsid w:val="00214CF2"/>
    <w:rsid w:val="00222A94"/>
    <w:rsid w:val="00231588"/>
    <w:rsid w:val="00231B5C"/>
    <w:rsid w:val="002376CA"/>
    <w:rsid w:val="00242259"/>
    <w:rsid w:val="002425D1"/>
    <w:rsid w:val="00243A43"/>
    <w:rsid w:val="0024678D"/>
    <w:rsid w:val="00247EA8"/>
    <w:rsid w:val="00257849"/>
    <w:rsid w:val="00257B29"/>
    <w:rsid w:val="0026298B"/>
    <w:rsid w:val="00265A9D"/>
    <w:rsid w:val="002679E7"/>
    <w:rsid w:val="00271B65"/>
    <w:rsid w:val="00272FAC"/>
    <w:rsid w:val="002745B3"/>
    <w:rsid w:val="00274F49"/>
    <w:rsid w:val="00277DAE"/>
    <w:rsid w:val="0028051B"/>
    <w:rsid w:val="002A1789"/>
    <w:rsid w:val="002A4C06"/>
    <w:rsid w:val="002B235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07E44"/>
    <w:rsid w:val="0031298C"/>
    <w:rsid w:val="00317270"/>
    <w:rsid w:val="00322A8C"/>
    <w:rsid w:val="00324321"/>
    <w:rsid w:val="003364E3"/>
    <w:rsid w:val="00345E89"/>
    <w:rsid w:val="003502BF"/>
    <w:rsid w:val="00350ADA"/>
    <w:rsid w:val="00353AC1"/>
    <w:rsid w:val="00362B52"/>
    <w:rsid w:val="00364070"/>
    <w:rsid w:val="00364348"/>
    <w:rsid w:val="00364687"/>
    <w:rsid w:val="00371FEC"/>
    <w:rsid w:val="00375347"/>
    <w:rsid w:val="0037670C"/>
    <w:rsid w:val="003801F3"/>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3B9"/>
    <w:rsid w:val="003D3EBC"/>
    <w:rsid w:val="003E0E03"/>
    <w:rsid w:val="003E4E9E"/>
    <w:rsid w:val="003E5B0F"/>
    <w:rsid w:val="003F7564"/>
    <w:rsid w:val="00405F6D"/>
    <w:rsid w:val="00406112"/>
    <w:rsid w:val="00406DE1"/>
    <w:rsid w:val="004150A7"/>
    <w:rsid w:val="00421E4D"/>
    <w:rsid w:val="004266BB"/>
    <w:rsid w:val="00426B70"/>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6FEB"/>
    <w:rsid w:val="004D7BDC"/>
    <w:rsid w:val="004F03A0"/>
    <w:rsid w:val="004F0EA8"/>
    <w:rsid w:val="00500041"/>
    <w:rsid w:val="0050574A"/>
    <w:rsid w:val="00510856"/>
    <w:rsid w:val="00514AC2"/>
    <w:rsid w:val="00515842"/>
    <w:rsid w:val="00524547"/>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2012"/>
    <w:rsid w:val="00593E92"/>
    <w:rsid w:val="0059622B"/>
    <w:rsid w:val="0059707D"/>
    <w:rsid w:val="00597DB9"/>
    <w:rsid w:val="005A0F1D"/>
    <w:rsid w:val="005A59E8"/>
    <w:rsid w:val="005B0F7E"/>
    <w:rsid w:val="005C1C51"/>
    <w:rsid w:val="005C75D8"/>
    <w:rsid w:val="005D10DD"/>
    <w:rsid w:val="005D2880"/>
    <w:rsid w:val="005D366C"/>
    <w:rsid w:val="005D62F9"/>
    <w:rsid w:val="005D72B2"/>
    <w:rsid w:val="005D75B8"/>
    <w:rsid w:val="005D7725"/>
    <w:rsid w:val="005D7861"/>
    <w:rsid w:val="005E6D13"/>
    <w:rsid w:val="005E7977"/>
    <w:rsid w:val="005F06C7"/>
    <w:rsid w:val="005F34F8"/>
    <w:rsid w:val="005F3A39"/>
    <w:rsid w:val="0060386A"/>
    <w:rsid w:val="006136D9"/>
    <w:rsid w:val="006224AA"/>
    <w:rsid w:val="00622697"/>
    <w:rsid w:val="00623CD7"/>
    <w:rsid w:val="00631CD5"/>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12A5"/>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37F2D"/>
    <w:rsid w:val="00746773"/>
    <w:rsid w:val="0075159D"/>
    <w:rsid w:val="00752097"/>
    <w:rsid w:val="00754607"/>
    <w:rsid w:val="007554A6"/>
    <w:rsid w:val="00756967"/>
    <w:rsid w:val="007633F2"/>
    <w:rsid w:val="00763F91"/>
    <w:rsid w:val="00767CC1"/>
    <w:rsid w:val="00773AD4"/>
    <w:rsid w:val="00777360"/>
    <w:rsid w:val="00780438"/>
    <w:rsid w:val="007843E7"/>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3A5E"/>
    <w:rsid w:val="007F6BD4"/>
    <w:rsid w:val="007F7626"/>
    <w:rsid w:val="0080248F"/>
    <w:rsid w:val="00804959"/>
    <w:rsid w:val="00810599"/>
    <w:rsid w:val="00814354"/>
    <w:rsid w:val="00815A8C"/>
    <w:rsid w:val="008362A9"/>
    <w:rsid w:val="008414D6"/>
    <w:rsid w:val="00850B18"/>
    <w:rsid w:val="00857735"/>
    <w:rsid w:val="00860654"/>
    <w:rsid w:val="008616FD"/>
    <w:rsid w:val="00862DE6"/>
    <w:rsid w:val="0087591F"/>
    <w:rsid w:val="00877210"/>
    <w:rsid w:val="0088461E"/>
    <w:rsid w:val="00886861"/>
    <w:rsid w:val="00886E3C"/>
    <w:rsid w:val="00890D2C"/>
    <w:rsid w:val="008933BE"/>
    <w:rsid w:val="008A10B2"/>
    <w:rsid w:val="008A2944"/>
    <w:rsid w:val="008A41C6"/>
    <w:rsid w:val="008A4C8D"/>
    <w:rsid w:val="008A68EC"/>
    <w:rsid w:val="008B689F"/>
    <w:rsid w:val="008C19A5"/>
    <w:rsid w:val="008E0998"/>
    <w:rsid w:val="008E38A1"/>
    <w:rsid w:val="008E77F6"/>
    <w:rsid w:val="008F0208"/>
    <w:rsid w:val="008F549F"/>
    <w:rsid w:val="008F640F"/>
    <w:rsid w:val="008F7A86"/>
    <w:rsid w:val="00902BC0"/>
    <w:rsid w:val="00903700"/>
    <w:rsid w:val="009045E5"/>
    <w:rsid w:val="00912624"/>
    <w:rsid w:val="009277C6"/>
    <w:rsid w:val="00930844"/>
    <w:rsid w:val="009318D6"/>
    <w:rsid w:val="009329AB"/>
    <w:rsid w:val="00933FB4"/>
    <w:rsid w:val="00936A68"/>
    <w:rsid w:val="00936F9B"/>
    <w:rsid w:val="00941425"/>
    <w:rsid w:val="00941C13"/>
    <w:rsid w:val="00962088"/>
    <w:rsid w:val="00963CC3"/>
    <w:rsid w:val="00967909"/>
    <w:rsid w:val="0097338E"/>
    <w:rsid w:val="00973E57"/>
    <w:rsid w:val="009743D7"/>
    <w:rsid w:val="00981C2D"/>
    <w:rsid w:val="009829F6"/>
    <w:rsid w:val="00983CDA"/>
    <w:rsid w:val="0099144A"/>
    <w:rsid w:val="00991949"/>
    <w:rsid w:val="009927E4"/>
    <w:rsid w:val="00994D71"/>
    <w:rsid w:val="00995E8E"/>
    <w:rsid w:val="009965BA"/>
    <w:rsid w:val="009978B8"/>
    <w:rsid w:val="009A4520"/>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64F3"/>
    <w:rsid w:val="009F7564"/>
    <w:rsid w:val="00A01810"/>
    <w:rsid w:val="00A0479E"/>
    <w:rsid w:val="00A05A9E"/>
    <w:rsid w:val="00A10E09"/>
    <w:rsid w:val="00A11447"/>
    <w:rsid w:val="00A11D05"/>
    <w:rsid w:val="00A120C9"/>
    <w:rsid w:val="00A14CEA"/>
    <w:rsid w:val="00A2082F"/>
    <w:rsid w:val="00A3052D"/>
    <w:rsid w:val="00A36AFA"/>
    <w:rsid w:val="00A36F23"/>
    <w:rsid w:val="00A37914"/>
    <w:rsid w:val="00A4167A"/>
    <w:rsid w:val="00A4308B"/>
    <w:rsid w:val="00A50E2D"/>
    <w:rsid w:val="00A5724E"/>
    <w:rsid w:val="00A62845"/>
    <w:rsid w:val="00A670AD"/>
    <w:rsid w:val="00A705F3"/>
    <w:rsid w:val="00A81589"/>
    <w:rsid w:val="00A82BB1"/>
    <w:rsid w:val="00A83B8A"/>
    <w:rsid w:val="00A85AC9"/>
    <w:rsid w:val="00A872E1"/>
    <w:rsid w:val="00A91541"/>
    <w:rsid w:val="00A91850"/>
    <w:rsid w:val="00A91F7A"/>
    <w:rsid w:val="00A92161"/>
    <w:rsid w:val="00A92AF1"/>
    <w:rsid w:val="00A92EDA"/>
    <w:rsid w:val="00AA044C"/>
    <w:rsid w:val="00AA0ABD"/>
    <w:rsid w:val="00AA1760"/>
    <w:rsid w:val="00AA3C2D"/>
    <w:rsid w:val="00AA45F5"/>
    <w:rsid w:val="00AA4A6A"/>
    <w:rsid w:val="00AA4F13"/>
    <w:rsid w:val="00AA5434"/>
    <w:rsid w:val="00AB0C7F"/>
    <w:rsid w:val="00AB2F68"/>
    <w:rsid w:val="00AB35CB"/>
    <w:rsid w:val="00AB5F23"/>
    <w:rsid w:val="00AB62CF"/>
    <w:rsid w:val="00AB7885"/>
    <w:rsid w:val="00AB7FB4"/>
    <w:rsid w:val="00AC34C4"/>
    <w:rsid w:val="00AC4714"/>
    <w:rsid w:val="00AD7D9A"/>
    <w:rsid w:val="00AE098D"/>
    <w:rsid w:val="00AE340D"/>
    <w:rsid w:val="00AE373A"/>
    <w:rsid w:val="00AF0BE1"/>
    <w:rsid w:val="00AF709F"/>
    <w:rsid w:val="00AF71F4"/>
    <w:rsid w:val="00B061DC"/>
    <w:rsid w:val="00B116EF"/>
    <w:rsid w:val="00B16C59"/>
    <w:rsid w:val="00B20540"/>
    <w:rsid w:val="00B21E39"/>
    <w:rsid w:val="00B26D34"/>
    <w:rsid w:val="00B32E95"/>
    <w:rsid w:val="00B4266B"/>
    <w:rsid w:val="00B5051A"/>
    <w:rsid w:val="00B5557E"/>
    <w:rsid w:val="00B607AA"/>
    <w:rsid w:val="00B714A0"/>
    <w:rsid w:val="00B73AD3"/>
    <w:rsid w:val="00B80EC4"/>
    <w:rsid w:val="00B81E9A"/>
    <w:rsid w:val="00B84BCF"/>
    <w:rsid w:val="00B87A7F"/>
    <w:rsid w:val="00B9195C"/>
    <w:rsid w:val="00B952F7"/>
    <w:rsid w:val="00B95524"/>
    <w:rsid w:val="00B97DF6"/>
    <w:rsid w:val="00BA6199"/>
    <w:rsid w:val="00BA6D90"/>
    <w:rsid w:val="00BB7815"/>
    <w:rsid w:val="00BC135E"/>
    <w:rsid w:val="00BC2415"/>
    <w:rsid w:val="00BC78DC"/>
    <w:rsid w:val="00BD098B"/>
    <w:rsid w:val="00BD441D"/>
    <w:rsid w:val="00BE0118"/>
    <w:rsid w:val="00BE2984"/>
    <w:rsid w:val="00BE5674"/>
    <w:rsid w:val="00BE62D3"/>
    <w:rsid w:val="00BE6988"/>
    <w:rsid w:val="00BF073D"/>
    <w:rsid w:val="00BF083B"/>
    <w:rsid w:val="00BF2911"/>
    <w:rsid w:val="00BF3909"/>
    <w:rsid w:val="00BF5C8D"/>
    <w:rsid w:val="00BF640F"/>
    <w:rsid w:val="00C0522B"/>
    <w:rsid w:val="00C055C7"/>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0C17"/>
    <w:rsid w:val="00CC1F2D"/>
    <w:rsid w:val="00CC3BFF"/>
    <w:rsid w:val="00CC4493"/>
    <w:rsid w:val="00CD1D4B"/>
    <w:rsid w:val="00CD25C8"/>
    <w:rsid w:val="00CD2D78"/>
    <w:rsid w:val="00CD2FA4"/>
    <w:rsid w:val="00CD4A10"/>
    <w:rsid w:val="00CE20CE"/>
    <w:rsid w:val="00CF101D"/>
    <w:rsid w:val="00CF1D71"/>
    <w:rsid w:val="00CF3A4D"/>
    <w:rsid w:val="00CF443A"/>
    <w:rsid w:val="00CF5DDF"/>
    <w:rsid w:val="00CF772A"/>
    <w:rsid w:val="00CF7B6B"/>
    <w:rsid w:val="00D02C18"/>
    <w:rsid w:val="00D0357D"/>
    <w:rsid w:val="00D05A4F"/>
    <w:rsid w:val="00D07526"/>
    <w:rsid w:val="00D22230"/>
    <w:rsid w:val="00D22B60"/>
    <w:rsid w:val="00D25F5D"/>
    <w:rsid w:val="00D32F50"/>
    <w:rsid w:val="00D3641E"/>
    <w:rsid w:val="00D431FE"/>
    <w:rsid w:val="00D43944"/>
    <w:rsid w:val="00D43EEC"/>
    <w:rsid w:val="00D47F17"/>
    <w:rsid w:val="00D50139"/>
    <w:rsid w:val="00D50503"/>
    <w:rsid w:val="00D5096B"/>
    <w:rsid w:val="00D5226C"/>
    <w:rsid w:val="00D6724D"/>
    <w:rsid w:val="00D70FDA"/>
    <w:rsid w:val="00D7442E"/>
    <w:rsid w:val="00D76D0D"/>
    <w:rsid w:val="00D7712E"/>
    <w:rsid w:val="00D833B4"/>
    <w:rsid w:val="00D83EB8"/>
    <w:rsid w:val="00D933C5"/>
    <w:rsid w:val="00D94215"/>
    <w:rsid w:val="00DB3C08"/>
    <w:rsid w:val="00DB67A7"/>
    <w:rsid w:val="00DC098F"/>
    <w:rsid w:val="00DC6670"/>
    <w:rsid w:val="00DC783F"/>
    <w:rsid w:val="00DD35E9"/>
    <w:rsid w:val="00DD53BE"/>
    <w:rsid w:val="00DE0605"/>
    <w:rsid w:val="00DE1085"/>
    <w:rsid w:val="00DE451E"/>
    <w:rsid w:val="00DE6562"/>
    <w:rsid w:val="00DE6820"/>
    <w:rsid w:val="00DF13A8"/>
    <w:rsid w:val="00DF2F5A"/>
    <w:rsid w:val="00E0047E"/>
    <w:rsid w:val="00E00F0F"/>
    <w:rsid w:val="00E014CF"/>
    <w:rsid w:val="00E11DDB"/>
    <w:rsid w:val="00E15178"/>
    <w:rsid w:val="00E15FBE"/>
    <w:rsid w:val="00E220C5"/>
    <w:rsid w:val="00E224D4"/>
    <w:rsid w:val="00E22D36"/>
    <w:rsid w:val="00E23524"/>
    <w:rsid w:val="00E2499F"/>
    <w:rsid w:val="00E24A79"/>
    <w:rsid w:val="00E33689"/>
    <w:rsid w:val="00E33FA0"/>
    <w:rsid w:val="00E342ED"/>
    <w:rsid w:val="00E37649"/>
    <w:rsid w:val="00E47919"/>
    <w:rsid w:val="00E607F0"/>
    <w:rsid w:val="00E6643F"/>
    <w:rsid w:val="00E6754D"/>
    <w:rsid w:val="00E70D6A"/>
    <w:rsid w:val="00E75AC6"/>
    <w:rsid w:val="00E820C3"/>
    <w:rsid w:val="00E82B61"/>
    <w:rsid w:val="00E85DE8"/>
    <w:rsid w:val="00E867AE"/>
    <w:rsid w:val="00E91A01"/>
    <w:rsid w:val="00E942AD"/>
    <w:rsid w:val="00E97365"/>
    <w:rsid w:val="00E97799"/>
    <w:rsid w:val="00EA040D"/>
    <w:rsid w:val="00EA2334"/>
    <w:rsid w:val="00EA2E2B"/>
    <w:rsid w:val="00EA5129"/>
    <w:rsid w:val="00EA6903"/>
    <w:rsid w:val="00EB6352"/>
    <w:rsid w:val="00EB7298"/>
    <w:rsid w:val="00EC0C14"/>
    <w:rsid w:val="00EC53D8"/>
    <w:rsid w:val="00ED44A7"/>
    <w:rsid w:val="00EE00F3"/>
    <w:rsid w:val="00EE0972"/>
    <w:rsid w:val="00EE1EF1"/>
    <w:rsid w:val="00EE3AA5"/>
    <w:rsid w:val="00EF10EA"/>
    <w:rsid w:val="00EF4CF9"/>
    <w:rsid w:val="00EF51E9"/>
    <w:rsid w:val="00EF718E"/>
    <w:rsid w:val="00F001CC"/>
    <w:rsid w:val="00F01D27"/>
    <w:rsid w:val="00F10476"/>
    <w:rsid w:val="00F15E64"/>
    <w:rsid w:val="00F20BD6"/>
    <w:rsid w:val="00F21B80"/>
    <w:rsid w:val="00F2389C"/>
    <w:rsid w:val="00F238A8"/>
    <w:rsid w:val="00F24E02"/>
    <w:rsid w:val="00F25532"/>
    <w:rsid w:val="00F25B6E"/>
    <w:rsid w:val="00F26FC9"/>
    <w:rsid w:val="00F30E7E"/>
    <w:rsid w:val="00F36486"/>
    <w:rsid w:val="00F36B66"/>
    <w:rsid w:val="00F441F4"/>
    <w:rsid w:val="00F47472"/>
    <w:rsid w:val="00F5019E"/>
    <w:rsid w:val="00F521F1"/>
    <w:rsid w:val="00F5618D"/>
    <w:rsid w:val="00F62E53"/>
    <w:rsid w:val="00F64EF7"/>
    <w:rsid w:val="00F6587A"/>
    <w:rsid w:val="00F67421"/>
    <w:rsid w:val="00F71E96"/>
    <w:rsid w:val="00F7381E"/>
    <w:rsid w:val="00F7438F"/>
    <w:rsid w:val="00F74ADA"/>
    <w:rsid w:val="00F77846"/>
    <w:rsid w:val="00F77F74"/>
    <w:rsid w:val="00F84AD8"/>
    <w:rsid w:val="00F9593E"/>
    <w:rsid w:val="00F95F4E"/>
    <w:rsid w:val="00FA117A"/>
    <w:rsid w:val="00FA31EC"/>
    <w:rsid w:val="00FA512B"/>
    <w:rsid w:val="00FB6FA8"/>
    <w:rsid w:val="00FB7316"/>
    <w:rsid w:val="00FC0544"/>
    <w:rsid w:val="00FC1A2F"/>
    <w:rsid w:val="00FC2002"/>
    <w:rsid w:val="00FD6EFF"/>
    <w:rsid w:val="00FD7745"/>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72DD-F98A-468B-8F21-C0E04C17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14624</Words>
  <Characters>83358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67</cp:revision>
  <cp:lastPrinted>2019-08-05T07:57:00Z</cp:lastPrinted>
  <dcterms:created xsi:type="dcterms:W3CDTF">2019-06-05T09:19:00Z</dcterms:created>
  <dcterms:modified xsi:type="dcterms:W3CDTF">2019-08-05T08:13:00Z</dcterms:modified>
</cp:coreProperties>
</file>