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BD6461" w:rsidRDefault="00BD6461" w:rsidP="00D7442E">
      <w:pPr>
        <w:keepNext/>
        <w:jc w:val="center"/>
        <w:outlineLvl w:val="0"/>
        <w:rPr>
          <w:b/>
          <w:sz w:val="32"/>
          <w:szCs w:val="20"/>
        </w:rPr>
      </w:pPr>
    </w:p>
    <w:p w:rsidR="00A85EE1" w:rsidRDefault="00A85EE1" w:rsidP="00D7442E">
      <w:pPr>
        <w:keepNext/>
        <w:jc w:val="center"/>
        <w:outlineLvl w:val="0"/>
        <w:rPr>
          <w:b/>
          <w:sz w:val="32"/>
          <w:szCs w:val="20"/>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A85EE1" w:rsidRDefault="00A85EE1" w:rsidP="00752A25">
      <w:pPr>
        <w:keepNext/>
        <w:jc w:val="right"/>
        <w:outlineLvl w:val="0"/>
        <w:rPr>
          <w:color w:val="000000" w:themeColor="text1"/>
          <w:sz w:val="28"/>
          <w:szCs w:val="28"/>
        </w:rPr>
      </w:pPr>
    </w:p>
    <w:p w:rsidR="00D7442E" w:rsidRPr="003955BF" w:rsidRDefault="00EA6903" w:rsidP="00D7442E">
      <w:pPr>
        <w:keepNext/>
        <w:outlineLvl w:val="0"/>
        <w:rPr>
          <w:color w:val="000000" w:themeColor="text1"/>
          <w:sz w:val="28"/>
          <w:szCs w:val="28"/>
          <w:u w:val="single"/>
        </w:rPr>
      </w:pPr>
      <w:r w:rsidRPr="003955BF">
        <w:rPr>
          <w:color w:val="000000" w:themeColor="text1"/>
          <w:sz w:val="28"/>
          <w:szCs w:val="28"/>
          <w:u w:val="single"/>
        </w:rPr>
        <w:t>От</w:t>
      </w:r>
      <w:r w:rsidR="003955BF" w:rsidRPr="003955BF">
        <w:rPr>
          <w:color w:val="000000" w:themeColor="text1"/>
          <w:sz w:val="28"/>
          <w:szCs w:val="28"/>
          <w:u w:val="single"/>
        </w:rPr>
        <w:t xml:space="preserve"> 31.12.2019 </w:t>
      </w:r>
      <w:r w:rsidR="00D019D3" w:rsidRPr="003955BF">
        <w:rPr>
          <w:color w:val="000000" w:themeColor="text1"/>
          <w:sz w:val="28"/>
          <w:szCs w:val="28"/>
          <w:u w:val="single"/>
        </w:rPr>
        <w:t>.</w:t>
      </w:r>
      <w:r w:rsidR="00631CD5" w:rsidRPr="003955BF">
        <w:rPr>
          <w:color w:val="000000" w:themeColor="text1"/>
          <w:sz w:val="28"/>
          <w:szCs w:val="28"/>
          <w:u w:val="single"/>
        </w:rPr>
        <w:t xml:space="preserve">№ </w:t>
      </w:r>
      <w:r w:rsidR="003955BF" w:rsidRPr="003955BF">
        <w:rPr>
          <w:color w:val="000000" w:themeColor="text1"/>
          <w:sz w:val="28"/>
          <w:szCs w:val="28"/>
          <w:u w:val="single"/>
        </w:rPr>
        <w:t>782</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A85EE1" w:rsidRDefault="00A85EE1" w:rsidP="00D7442E">
      <w:pPr>
        <w:rPr>
          <w:b/>
          <w:color w:val="000000" w:themeColor="text1"/>
          <w:sz w:val="28"/>
          <w:szCs w:val="28"/>
        </w:rPr>
      </w:pPr>
    </w:p>
    <w:p w:rsidR="00A85EE1" w:rsidRDefault="00A85EE1"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«Развитие</w:t>
      </w:r>
      <w:r w:rsidR="003955BF">
        <w:rPr>
          <w:b/>
          <w:color w:val="000000" w:themeColor="text1"/>
          <w:sz w:val="28"/>
          <w:szCs w:val="28"/>
        </w:rPr>
        <w:t xml:space="preserve"> </w:t>
      </w: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Default="00D7442E" w:rsidP="00D7442E">
      <w:pPr>
        <w:rPr>
          <w:b/>
          <w:color w:val="000000" w:themeColor="text1"/>
          <w:sz w:val="28"/>
          <w:szCs w:val="28"/>
        </w:rPr>
      </w:pPr>
    </w:p>
    <w:p w:rsidR="00A85EE1" w:rsidRPr="00D7442E" w:rsidRDefault="00A85EE1" w:rsidP="00D7442E">
      <w:pPr>
        <w:rPr>
          <w:b/>
          <w:color w:val="000000" w:themeColor="text1"/>
          <w:sz w:val="28"/>
          <w:szCs w:val="28"/>
        </w:rPr>
      </w:pPr>
    </w:p>
    <w:p w:rsidR="00D7442E" w:rsidRPr="00D7442E" w:rsidRDefault="00A85EE1" w:rsidP="00D7442E">
      <w:pPr>
        <w:jc w:val="both"/>
        <w:rPr>
          <w:color w:val="000000" w:themeColor="text1"/>
          <w:sz w:val="28"/>
          <w:szCs w:val="28"/>
        </w:rPr>
      </w:pPr>
      <w:r>
        <w:rPr>
          <w:color w:val="000000" w:themeColor="text1"/>
          <w:sz w:val="28"/>
          <w:szCs w:val="28"/>
        </w:rPr>
        <w:tab/>
      </w:r>
      <w:r w:rsidR="00D7442E"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Pr="00752A25" w:rsidRDefault="00DF225E" w:rsidP="00A90490">
      <w:pPr>
        <w:jc w:val="both"/>
        <w:rPr>
          <w:color w:val="000000" w:themeColor="text1"/>
          <w:sz w:val="28"/>
          <w:szCs w:val="28"/>
        </w:rPr>
      </w:pPr>
      <w:r>
        <w:rPr>
          <w:color w:val="000000" w:themeColor="text1"/>
          <w:sz w:val="28"/>
          <w:szCs w:val="28"/>
        </w:rPr>
        <w:tab/>
      </w:r>
      <w:r w:rsidR="00D7442E" w:rsidRPr="00D7442E">
        <w:rPr>
          <w:color w:val="000000" w:themeColor="text1"/>
          <w:sz w:val="28"/>
          <w:szCs w:val="28"/>
        </w:rPr>
        <w:t xml:space="preserve">1. </w:t>
      </w:r>
      <w:r w:rsidR="00752A25">
        <w:rPr>
          <w:color w:val="000000" w:themeColor="text1"/>
          <w:sz w:val="28"/>
          <w:szCs w:val="28"/>
        </w:rPr>
        <w:t>Утвердить муниципальную программу</w:t>
      </w:r>
      <w:r w:rsidR="00D7442E" w:rsidRPr="00D7442E">
        <w:rPr>
          <w:color w:val="000000" w:themeColor="text1"/>
          <w:sz w:val="28"/>
          <w:szCs w:val="28"/>
        </w:rPr>
        <w:t xml:space="preserve"> «Развитие культуры Ивантеевского муниципального района» </w:t>
      </w:r>
      <w:r w:rsidR="00752A25">
        <w:rPr>
          <w:color w:val="000000" w:themeColor="text1"/>
          <w:sz w:val="28"/>
          <w:szCs w:val="28"/>
        </w:rPr>
        <w:t>(</w:t>
      </w:r>
      <w:r w:rsidR="00D7442E" w:rsidRPr="00D7442E">
        <w:rPr>
          <w:sz w:val="28"/>
          <w:szCs w:val="28"/>
        </w:rPr>
        <w:t>Приложения №1</w:t>
      </w:r>
      <w:r w:rsidR="00752A25">
        <w:rPr>
          <w:sz w:val="28"/>
          <w:szCs w:val="28"/>
        </w:rPr>
        <w:t xml:space="preserve">) </w:t>
      </w:r>
      <w:r w:rsidR="00D7442E" w:rsidRPr="00D7442E">
        <w:rPr>
          <w:sz w:val="28"/>
          <w:szCs w:val="28"/>
        </w:rPr>
        <w:t>к постановлению администрации Иван</w:t>
      </w:r>
      <w:r w:rsidR="009B27B3">
        <w:rPr>
          <w:sz w:val="28"/>
          <w:szCs w:val="28"/>
        </w:rPr>
        <w:t>теевского муниципального района</w:t>
      </w:r>
      <w:r w:rsidR="00752A25">
        <w:rPr>
          <w:sz w:val="28"/>
          <w:szCs w:val="28"/>
        </w:rPr>
        <w:t>Саратовской области</w:t>
      </w:r>
      <w:r w:rsidR="00D7442E" w:rsidRPr="00D7442E">
        <w:rPr>
          <w:sz w:val="28"/>
          <w:szCs w:val="28"/>
        </w:rPr>
        <w:t xml:space="preserve">. </w:t>
      </w:r>
    </w:p>
    <w:p w:rsidR="00D7442E" w:rsidRDefault="00DF225E" w:rsidP="00A90490">
      <w:pPr>
        <w:jc w:val="both"/>
        <w:rPr>
          <w:sz w:val="28"/>
          <w:szCs w:val="28"/>
        </w:rPr>
      </w:pPr>
      <w:r>
        <w:rPr>
          <w:sz w:val="28"/>
          <w:szCs w:val="28"/>
        </w:rPr>
        <w:tab/>
      </w:r>
      <w:r w:rsidR="00B87A7F">
        <w:rPr>
          <w:sz w:val="28"/>
          <w:szCs w:val="28"/>
        </w:rPr>
        <w:t>2</w:t>
      </w:r>
      <w:r w:rsidR="00D7442E" w:rsidRPr="00D7442E">
        <w:rPr>
          <w:sz w:val="28"/>
          <w:szCs w:val="28"/>
        </w:rPr>
        <w:t xml:space="preserve">. </w:t>
      </w:r>
      <w:r w:rsidR="005E1668">
        <w:rPr>
          <w:sz w:val="28"/>
          <w:szCs w:val="28"/>
        </w:rPr>
        <w:t xml:space="preserve">Постановление </w:t>
      </w:r>
      <w:r w:rsidR="00A90490" w:rsidRPr="00D7442E">
        <w:rPr>
          <w:color w:val="000000" w:themeColor="text1"/>
          <w:sz w:val="28"/>
          <w:szCs w:val="28"/>
        </w:rPr>
        <w:t>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(с изменениями</w:t>
      </w:r>
      <w:r w:rsidR="00A90490">
        <w:rPr>
          <w:color w:val="000000" w:themeColor="text1"/>
          <w:sz w:val="28"/>
          <w:szCs w:val="28"/>
        </w:rPr>
        <w:t xml:space="preserve"> и дополнениями) с 01.01.2020 г. считать утратившим силу.</w:t>
      </w:r>
    </w:p>
    <w:p w:rsidR="005E1668" w:rsidRDefault="00DF225E" w:rsidP="00A90490">
      <w:pPr>
        <w:jc w:val="both"/>
        <w:rPr>
          <w:sz w:val="28"/>
          <w:szCs w:val="28"/>
        </w:rPr>
      </w:pPr>
      <w:r>
        <w:rPr>
          <w:sz w:val="28"/>
          <w:szCs w:val="28"/>
        </w:rPr>
        <w:tab/>
      </w:r>
      <w:r w:rsidR="00065898">
        <w:rPr>
          <w:sz w:val="28"/>
          <w:szCs w:val="28"/>
        </w:rPr>
        <w:t xml:space="preserve">3. </w:t>
      </w:r>
      <w:proofErr w:type="gramStart"/>
      <w:r w:rsidR="005E1668" w:rsidRPr="00D7442E">
        <w:rPr>
          <w:sz w:val="28"/>
          <w:szCs w:val="28"/>
        </w:rPr>
        <w:t>Контроль за</w:t>
      </w:r>
      <w:proofErr w:type="gramEnd"/>
      <w:r w:rsidR="005E1668"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5E1668" w:rsidRPr="00D7442E">
        <w:rPr>
          <w:sz w:val="28"/>
          <w:szCs w:val="28"/>
        </w:rPr>
        <w:t>Болмосова</w:t>
      </w:r>
      <w:proofErr w:type="spellEnd"/>
      <w:r w:rsidR="005E1668" w:rsidRPr="00D7442E">
        <w:rPr>
          <w:sz w:val="28"/>
          <w:szCs w:val="28"/>
        </w:rPr>
        <w:t xml:space="preserve"> В.А.</w:t>
      </w:r>
    </w:p>
    <w:p w:rsidR="00160458" w:rsidRPr="00D7442E" w:rsidRDefault="00DF225E" w:rsidP="00A90490">
      <w:pPr>
        <w:jc w:val="both"/>
        <w:rPr>
          <w:sz w:val="28"/>
          <w:szCs w:val="28"/>
        </w:rPr>
      </w:pPr>
      <w:r>
        <w:rPr>
          <w:sz w:val="28"/>
          <w:szCs w:val="28"/>
        </w:rPr>
        <w:tab/>
      </w:r>
      <w:r w:rsidR="00065898">
        <w:rPr>
          <w:sz w:val="28"/>
          <w:szCs w:val="28"/>
        </w:rPr>
        <w:t>4</w:t>
      </w:r>
      <w:r w:rsidR="00160458">
        <w:rPr>
          <w:sz w:val="28"/>
          <w:szCs w:val="28"/>
        </w:rPr>
        <w:t xml:space="preserve">.Настоящее постановление вступает в силу </w:t>
      </w:r>
      <w:r w:rsidR="00D67A49">
        <w:rPr>
          <w:sz w:val="28"/>
          <w:szCs w:val="28"/>
        </w:rPr>
        <w:t>с 1 января 2020 года</w:t>
      </w:r>
      <w:r w:rsidR="00160458">
        <w:rPr>
          <w:sz w:val="28"/>
          <w:szCs w:val="28"/>
        </w:rPr>
        <w:t>.</w:t>
      </w:r>
    </w:p>
    <w:p w:rsidR="00D7442E" w:rsidRDefault="00D7442E" w:rsidP="00A90490">
      <w:pPr>
        <w:jc w:val="both"/>
        <w:rPr>
          <w:color w:val="000000" w:themeColor="text1"/>
          <w:sz w:val="28"/>
          <w:szCs w:val="28"/>
        </w:rPr>
      </w:pPr>
    </w:p>
    <w:p w:rsidR="00752A25" w:rsidRDefault="00752A25" w:rsidP="00A90490">
      <w:pPr>
        <w:jc w:val="both"/>
        <w:rPr>
          <w:color w:val="000000" w:themeColor="text1"/>
          <w:sz w:val="28"/>
          <w:szCs w:val="28"/>
        </w:rPr>
      </w:pPr>
    </w:p>
    <w:p w:rsidR="00752A25" w:rsidRPr="00D7442E" w:rsidRDefault="00752A25"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3955BF" w:rsidRDefault="003955BF" w:rsidP="00CF443A">
      <w:pPr>
        <w:ind w:firstLine="4962"/>
        <w:rPr>
          <w:color w:val="000000" w:themeColor="text1"/>
        </w:rPr>
      </w:pPr>
    </w:p>
    <w:p w:rsidR="003955BF" w:rsidRDefault="003955BF" w:rsidP="00CF443A">
      <w:pPr>
        <w:ind w:firstLine="4962"/>
        <w:rPr>
          <w:color w:val="000000" w:themeColor="text1"/>
        </w:rPr>
      </w:pPr>
    </w:p>
    <w:p w:rsidR="003955BF" w:rsidRDefault="003955BF"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3955BF">
        <w:rPr>
          <w:color w:val="000000" w:themeColor="text1"/>
        </w:rPr>
        <w:t xml:space="preserve"> 31.12.2019 </w:t>
      </w:r>
      <w:r w:rsidRPr="006A2126">
        <w:rPr>
          <w:color w:val="000000" w:themeColor="text1"/>
        </w:rPr>
        <w:t xml:space="preserve">№ </w:t>
      </w:r>
      <w:r w:rsidR="003955BF">
        <w:rPr>
          <w:color w:val="000000" w:themeColor="text1"/>
        </w:rPr>
        <w:t>782</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 xml:space="preserve">«Развитие культуры  Ивантеевского муниципального  района» (далее </w:t>
            </w:r>
            <w:proofErr w:type="gramStart"/>
            <w:r w:rsidRPr="00077E7E">
              <w:rPr>
                <w:color w:val="000000" w:themeColor="text1"/>
              </w:rPr>
              <w:t>–П</w:t>
            </w:r>
            <w:proofErr w:type="gramEnd"/>
            <w:r w:rsidRPr="00077E7E">
              <w:rPr>
                <w:color w:val="000000" w:themeColor="text1"/>
              </w:rPr>
              <w:t>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2020 -2022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w:t>
            </w:r>
            <w:r w:rsidRPr="00077E7E">
              <w:rPr>
                <w:color w:val="000000" w:themeColor="text1"/>
              </w:rPr>
              <w:lastRenderedPageBreak/>
              <w:t xml:space="preserve">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077E7E">
            <w:pPr>
              <w:widowControl w:val="0"/>
              <w:autoSpaceDE w:val="0"/>
              <w:autoSpaceDN w:val="0"/>
              <w:adjustRightInd w:val="0"/>
              <w:rPr>
                <w:color w:val="000000" w:themeColor="text1"/>
              </w:rPr>
            </w:pPr>
            <w:r w:rsidRPr="00077E7E">
              <w:rPr>
                <w:color w:val="000000" w:themeColor="text1"/>
              </w:rPr>
              <w:t>2020-2022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EB6B9D">
              <w:rPr>
                <w:color w:val="000000" w:themeColor="text1"/>
              </w:rPr>
              <w:t>120281,0</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EB6B9D">
              <w:rPr>
                <w:color w:val="000000" w:themeColor="text1"/>
              </w:rPr>
              <w:t>60037,</w:t>
            </w:r>
            <w:r w:rsidR="00726B02">
              <w:rPr>
                <w:color w:val="000000" w:themeColor="text1"/>
              </w:rPr>
              <w:t>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28860,7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31383,0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B809FA">
              <w:rPr>
                <w:color w:val="000000" w:themeColor="text1"/>
              </w:rPr>
              <w:t>17238,</w:t>
            </w:r>
            <w:r w:rsidR="00726B02">
              <w:rPr>
                <w:color w:val="000000" w:themeColor="text1"/>
              </w:rPr>
              <w:t>9</w:t>
            </w:r>
            <w:r w:rsidRPr="00077E7E">
              <w:rPr>
                <w:color w:val="000000" w:themeColor="text1"/>
              </w:rPr>
              <w:t xml:space="preserve"> тыс. рублей,</w:t>
            </w:r>
            <w:r w:rsidRPr="00077E7E">
              <w:rPr>
                <w:color w:val="000000" w:themeColor="text1"/>
              </w:rPr>
              <w:br/>
              <w:t>в том числе по годам:</w:t>
            </w:r>
          </w:p>
          <w:p w:rsidR="00EB6B9D" w:rsidRPr="00077E7E"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B809FA">
              <w:rPr>
                <w:color w:val="000000" w:themeColor="text1"/>
              </w:rPr>
              <w:t>17238,</w:t>
            </w:r>
            <w:r w:rsidR="00726B02">
              <w:rPr>
                <w:color w:val="000000" w:themeColor="text1"/>
              </w:rPr>
              <w:t>9</w:t>
            </w:r>
            <w:r w:rsidRPr="00077E7E">
              <w:rPr>
                <w:color w:val="000000" w:themeColor="text1"/>
              </w:rPr>
              <w:t xml:space="preserve"> тыс. рублей</w:t>
            </w:r>
          </w:p>
          <w:p w:rsidR="00EB6B9D" w:rsidRPr="00077E7E" w:rsidRDefault="00EB6B9D"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EB6B9D">
              <w:rPr>
                <w:color w:val="000000" w:themeColor="text1"/>
              </w:rPr>
              <w:t>44091,</w:t>
            </w:r>
            <w:r w:rsidR="00726B02">
              <w:rPr>
                <w:color w:val="000000" w:themeColor="text1"/>
              </w:rPr>
              <w:t>1</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B809FA">
              <w:rPr>
                <w:color w:val="000000" w:themeColor="text1"/>
              </w:rPr>
              <w:t>15322,</w:t>
            </w:r>
            <w:r w:rsidR="00726B02">
              <w:rPr>
                <w:color w:val="000000" w:themeColor="text1"/>
              </w:rPr>
              <w:t>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13228,0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15540,4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B809FA">
              <w:rPr>
                <w:color w:val="000000" w:themeColor="text1"/>
                <w:spacing w:val="-6"/>
              </w:rPr>
              <w:t>58951,</w:t>
            </w:r>
            <w:r w:rsidR="00726B02">
              <w:rPr>
                <w:color w:val="000000" w:themeColor="text1"/>
                <w:spacing w:val="-6"/>
              </w:rPr>
              <w:t>1</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B809FA">
              <w:rPr>
                <w:color w:val="000000" w:themeColor="text1"/>
              </w:rPr>
              <w:t>27475,</w:t>
            </w:r>
            <w:r w:rsidR="00726B02">
              <w:rPr>
                <w:color w:val="000000" w:themeColor="text1"/>
              </w:rPr>
              <w:t>8</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15632,7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15842,6</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B809FA">
              <w:rPr>
                <w:color w:val="000000" w:themeColor="text1"/>
              </w:rPr>
              <w:t>26273,</w:t>
            </w:r>
            <w:r w:rsidR="00726B02">
              <w:rPr>
                <w:color w:val="000000" w:themeColor="text1"/>
              </w:rPr>
              <w:t xml:space="preserve">4 </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B809FA">
              <w:rPr>
                <w:color w:val="000000" w:themeColor="text1"/>
              </w:rPr>
              <w:t>85585,8</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- 8 421,9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w:t>
            </w:r>
            <w:r w:rsidRPr="00077E7E">
              <w:rPr>
                <w:rFonts w:eastAsia="Calibri"/>
                <w:color w:val="000000" w:themeColor="text1"/>
                <w:lang w:eastAsia="en-US"/>
              </w:rPr>
              <w:lastRenderedPageBreak/>
              <w:t>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2020-2022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077E7E" w:rsidRPr="00077E7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2022 года – не менее 103,7 %</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BA73C3" w:rsidRDefault="00D03CE5" w:rsidP="00E23524">
      <w:pPr>
        <w:widowControl w:val="0"/>
        <w:autoSpaceDE w:val="0"/>
        <w:autoSpaceDN w:val="0"/>
        <w:adjustRightInd w:val="0"/>
        <w:jc w:val="both"/>
        <w:outlineLvl w:val="3"/>
      </w:pPr>
      <w:r>
        <w:tab/>
      </w:r>
      <w:r w:rsidR="00E23524" w:rsidRPr="00731DF5">
        <w:t xml:space="preserve">Муниципальная программа «Развитие культуры </w:t>
      </w:r>
      <w:r w:rsidR="006C675D" w:rsidRPr="00731DF5">
        <w:t>Ивантеевского муниципального  района</w:t>
      </w:r>
      <w:r w:rsidR="00CC7BDB">
        <w:t>»</w:t>
      </w:r>
      <w:r w:rsidR="00E23524" w:rsidRPr="00731DF5">
        <w:t>охватывает все основные направления рай</w:t>
      </w:r>
      <w:r w:rsidR="007E169F">
        <w:t xml:space="preserve">онной политики в сфере культуры. </w:t>
      </w:r>
      <w:r w:rsidR="00E23524" w:rsidRPr="00731DF5">
        <w:t xml:space="preserve">Сеть учреждений культуры района насчитывает </w:t>
      </w:r>
      <w:r w:rsidR="00E23524" w:rsidRPr="00BA73C3">
        <w:t>- 3</w:t>
      </w:r>
      <w:r w:rsidR="002F1A63" w:rsidRPr="00BA73C3">
        <w:t>2</w:t>
      </w:r>
      <w:r w:rsidR="00E23524" w:rsidRPr="00BA73C3">
        <w:t xml:space="preserve"> учреждений культуры, в том числе -16 учреждений клубной системы, Дом кино</w:t>
      </w:r>
      <w:r w:rsidR="0037435D">
        <w:t xml:space="preserve"> Кинотеатр «Колос»</w:t>
      </w:r>
      <w:r w:rsidR="00E23524" w:rsidRPr="00BA73C3">
        <w:t xml:space="preserve"> (</w:t>
      </w:r>
      <w:r w:rsidR="0037435D">
        <w:t>3</w:t>
      </w:r>
      <w:r w:rsidR="0037435D">
        <w:rPr>
          <w:lang w:val="en-US"/>
        </w:rPr>
        <w:t>D</w:t>
      </w:r>
      <w:r w:rsidR="0037435D">
        <w:t>кинопроекционным оборудованием</w:t>
      </w:r>
      <w:r w:rsidR="00E23524" w:rsidRPr="00BA73C3">
        <w:t>)</w:t>
      </w:r>
      <w:r w:rsidR="002F1A63" w:rsidRPr="00BA73C3">
        <w:t>, 15 библиотек</w:t>
      </w:r>
      <w:r w:rsidR="00E23524" w:rsidRPr="00BA73C3">
        <w:t xml:space="preserve">. В  клубных учреждениях работает  </w:t>
      </w:r>
      <w:r w:rsidR="00CC7BDB" w:rsidRPr="00BA73C3">
        <w:t>13</w:t>
      </w:r>
      <w:r w:rsidR="00BA73C3" w:rsidRPr="00BA73C3">
        <w:t>3</w:t>
      </w:r>
      <w:r w:rsidR="00E23524" w:rsidRPr="00BA73C3">
        <w:t xml:space="preserve"> творческих формирований, в которых  более </w:t>
      </w:r>
      <w:r w:rsidR="00BA73C3" w:rsidRPr="00BA73C3">
        <w:t>1604</w:t>
      </w:r>
      <w:r w:rsidR="00E23524" w:rsidRPr="00BA73C3">
        <w:t xml:space="preserve"> участников, 11 коллективов из них имеют звание «Народный самодеятельный коллектив».  В районе работает более </w:t>
      </w:r>
      <w:r w:rsidR="00BA73C3" w:rsidRPr="00BA73C3">
        <w:t>50</w:t>
      </w:r>
      <w:r w:rsidR="00E23524" w:rsidRPr="00BA73C3">
        <w:t xml:space="preserve">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955BEE" w:rsidRDefault="00E23524" w:rsidP="00955BEE">
      <w:pPr>
        <w:widowControl w:val="0"/>
        <w:autoSpaceDE w:val="0"/>
        <w:autoSpaceDN w:val="0"/>
        <w:adjustRightInd w:val="0"/>
        <w:jc w:val="both"/>
        <w:outlineLvl w:val="3"/>
      </w:pPr>
      <w:r w:rsidRPr="00731DF5">
        <w:tab/>
      </w:r>
      <w:r w:rsidR="00955BEE">
        <w:t>Фонды библиотек района насчитывают сегодня 108,3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68 тысяч рублей.</w:t>
      </w:r>
    </w:p>
    <w:p w:rsidR="00955BEE" w:rsidRDefault="00955BEE" w:rsidP="00955BEE">
      <w:pPr>
        <w:widowControl w:val="0"/>
        <w:autoSpaceDE w:val="0"/>
        <w:autoSpaceDN w:val="0"/>
        <w:adjustRightInd w:val="0"/>
        <w:ind w:firstLine="708"/>
        <w:jc w:val="both"/>
        <w:outlineLvl w:val="3"/>
      </w:pPr>
      <w:r>
        <w:t>Читателями библиотек являются 10328 жителей района, что составляет 70% от всего населения Ивантеевского муниципального района,  книговыдача – 240 367  экземпляров,   число посещений –107 448 чел. (ед.).</w:t>
      </w:r>
    </w:p>
    <w:p w:rsidR="002268A9" w:rsidRDefault="00955BEE" w:rsidP="00955BEE">
      <w:pPr>
        <w:jc w:val="both"/>
      </w:pPr>
      <w:r>
        <w:tab/>
        <w:t xml:space="preserve">11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имеют выход в Интернет, что облегчает работу этих библиотек по выполнению информационных </w:t>
      </w:r>
      <w:r>
        <w:lastRenderedPageBreak/>
        <w:t xml:space="preserve">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2268A9" w:rsidRDefault="002268A9" w:rsidP="00955BEE">
      <w:pPr>
        <w:jc w:val="both"/>
        <w:rPr>
          <w:rFonts w:eastAsia="SimSun"/>
          <w:kern w:val="3"/>
          <w:sz w:val="28"/>
          <w:szCs w:val="28"/>
          <w:lang w:eastAsia="en-US"/>
        </w:rPr>
      </w:pPr>
      <w:r>
        <w:tab/>
      </w:r>
      <w:r w:rsidR="00955BEE">
        <w:t>В 2019</w:t>
      </w:r>
      <w:r w:rsidR="00290989">
        <w:t>году Ц</w:t>
      </w:r>
      <w:r w:rsidR="00955BEE">
        <w:t xml:space="preserve">ентральная библиотека стала победителем в нацпроекте «Культура»-  было получено из федерального бюджета 10 млн. </w:t>
      </w:r>
      <w:r w:rsidR="00955BEE" w:rsidRPr="001D2A64">
        <w:t>руб</w:t>
      </w:r>
      <w:r w:rsidR="00955BEE">
        <w:t>.</w:t>
      </w:r>
      <w:r w:rsidR="00955BEE"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rsidR="00955BEE">
        <w:t xml:space="preserve">  для </w:t>
      </w:r>
      <w:r w:rsidR="00955BEE" w:rsidRPr="001D2A64">
        <w:t>пользователей и для сотрудников.</w:t>
      </w:r>
      <w:r w:rsidR="00955BEE"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955BEE" w:rsidRPr="00955BEE" w:rsidRDefault="002268A9" w:rsidP="00955BEE">
      <w:pPr>
        <w:jc w:val="both"/>
        <w:rPr>
          <w:rFonts w:eastAsia="SimSun"/>
          <w:kern w:val="3"/>
          <w:lang w:eastAsia="en-US"/>
        </w:rPr>
      </w:pPr>
      <w:r>
        <w:rPr>
          <w:rFonts w:eastAsia="SimSun"/>
          <w:kern w:val="3"/>
          <w:sz w:val="28"/>
          <w:szCs w:val="28"/>
          <w:lang w:eastAsia="en-US"/>
        </w:rPr>
        <w:tab/>
      </w:r>
      <w:r w:rsidR="00955BEE"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955BEE" w:rsidRDefault="00955BEE" w:rsidP="00955BEE">
      <w:pPr>
        <w:widowControl w:val="0"/>
        <w:autoSpaceDE w:val="0"/>
        <w:autoSpaceDN w:val="0"/>
        <w:adjustRightInd w:val="0"/>
        <w:ind w:firstLine="708"/>
        <w:jc w:val="both"/>
        <w:outlineLvl w:val="3"/>
      </w:pPr>
      <w: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районе.(2 библиотеки имеют оборудование, но нет возможности  выхода в интернет, в 2-х библиотеках -нет  компьютерного оборудования)</w:t>
      </w:r>
      <w:r w:rsidR="001253A6">
        <w:t>.</w:t>
      </w:r>
    </w:p>
    <w:p w:rsidR="008D2F1B" w:rsidRPr="008D2F1B" w:rsidRDefault="008D2F1B" w:rsidP="008D2F1B">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rsidR="00F76DE2">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BE7CF7" w:rsidRDefault="008D2F1B" w:rsidP="008D2F1B">
      <w:pPr>
        <w:ind w:firstLine="567"/>
        <w:jc w:val="both"/>
      </w:pPr>
      <w:r w:rsidRPr="008D2F1B">
        <w:t xml:space="preserve">15 ноября 2019 года состоялось </w:t>
      </w:r>
      <w:r>
        <w:t xml:space="preserve">торжественное </w:t>
      </w:r>
      <w:r w:rsidRPr="008D2F1B">
        <w:t>открытие модернизированного кинозала кинотеатра «Колос».</w:t>
      </w:r>
    </w:p>
    <w:p w:rsidR="008D2F1B" w:rsidRDefault="00BE7CF7" w:rsidP="00EC24FA">
      <w:pPr>
        <w:ind w:firstLine="567"/>
        <w:jc w:val="both"/>
      </w:pPr>
      <w:r>
        <w:t xml:space="preserve">Так же в 2019 году </w:t>
      </w:r>
      <w:r w:rsidR="00F76DE2">
        <w:t xml:space="preserve">центральным домом культуры был </w:t>
      </w:r>
      <w:r>
        <w:t>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rsidR="00EC24FA">
        <w:t>.</w:t>
      </w:r>
    </w:p>
    <w:p w:rsidR="00955BEE" w:rsidRDefault="00955BEE" w:rsidP="00955BEE">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w:t>
      </w:r>
      <w:r w:rsidR="00333AD5">
        <w:t>обеспеченность</w:t>
      </w:r>
      <w:proofErr w:type="spellEnd"/>
      <w:r w:rsidR="00333AD5">
        <w:t xml:space="preserve"> населения района, </w:t>
      </w:r>
      <w:r>
        <w:t>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955BEE" w:rsidP="00906516">
      <w:pPr>
        <w:widowControl w:val="0"/>
        <w:autoSpaceDE w:val="0"/>
        <w:autoSpaceDN w:val="0"/>
        <w:adjustRightInd w:val="0"/>
        <w:ind w:firstLine="708"/>
        <w:jc w:val="both"/>
        <w:outlineLvl w:val="3"/>
      </w:pPr>
      <w:r>
        <w:t>О</w:t>
      </w:r>
      <w:r w:rsidR="00E23524"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w:t>
      </w:r>
      <w:r w:rsidRPr="00731DF5">
        <w:lastRenderedPageBreak/>
        <w:t xml:space="preserve">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w:t>
      </w:r>
      <w:r w:rsidR="00FA5673">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Default="00E23524"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AF26C5" w:rsidRPr="00731DF5" w:rsidRDefault="00AF26C5" w:rsidP="00E23524">
      <w:pPr>
        <w:shd w:val="clear" w:color="auto" w:fill="FFFFFF"/>
        <w:ind w:firstLine="708"/>
        <w:contextualSpacing/>
        <w:jc w:val="both"/>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BC135E" w:rsidRPr="00731DF5" w:rsidRDefault="00BC135E"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2020 -2022 году не ниже 100 %</w:t>
      </w:r>
    </w:p>
    <w:p w:rsidR="00254A50" w:rsidRPr="00077E7E" w:rsidRDefault="00254A50" w:rsidP="00254A50">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254A50" w:rsidRDefault="00254A50" w:rsidP="00254A50">
      <w:pPr>
        <w:widowControl w:val="0"/>
        <w:autoSpaceDE w:val="0"/>
        <w:autoSpaceDN w:val="0"/>
        <w:adjustRightInd w:val="0"/>
        <w:ind w:firstLine="567"/>
        <w:jc w:val="both"/>
        <w:rPr>
          <w:color w:val="000000" w:themeColor="text1"/>
          <w:spacing w:val="-6"/>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p w:rsidR="00E23524" w:rsidRPr="00731DF5" w:rsidRDefault="00E23524" w:rsidP="00254A50">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A735CF" w:rsidRDefault="00A735CF" w:rsidP="00E23524">
      <w:pPr>
        <w:shd w:val="clear" w:color="auto" w:fill="FFFFFF"/>
        <w:contextualSpacing/>
        <w:jc w:val="center"/>
        <w:rPr>
          <w:b/>
        </w:rPr>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w:t>
      </w:r>
      <w:r w:rsidRPr="00731DF5">
        <w:lastRenderedPageBreak/>
        <w:t>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7974FB">
        <w:t>3</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8A647B">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595A3A" w:rsidRPr="00077E7E" w:rsidRDefault="00E23524" w:rsidP="00595A3A">
      <w:pPr>
        <w:widowControl w:val="0"/>
        <w:autoSpaceDE w:val="0"/>
        <w:autoSpaceDN w:val="0"/>
        <w:adjustRightInd w:val="0"/>
        <w:jc w:val="both"/>
        <w:rPr>
          <w:color w:val="000000" w:themeColor="text1"/>
        </w:rPr>
      </w:pPr>
      <w:r w:rsidRPr="00731DF5">
        <w:t xml:space="preserve">Общий объем финансового обеспечения программы за счет всех источников финансирования составляет </w:t>
      </w:r>
      <w:r w:rsidR="00595A3A">
        <w:rPr>
          <w:color w:val="000000" w:themeColor="text1"/>
        </w:rPr>
        <w:t>120281,0</w:t>
      </w:r>
      <w:r w:rsidR="00595A3A" w:rsidRPr="00077E7E">
        <w:rPr>
          <w:color w:val="000000" w:themeColor="text1"/>
        </w:rPr>
        <w:t xml:space="preserve"> тыс. рублей, в том числе по годам:</w:t>
      </w:r>
    </w:p>
    <w:p w:rsidR="00595A3A" w:rsidRPr="00077E7E" w:rsidRDefault="00595A3A" w:rsidP="00595A3A">
      <w:pPr>
        <w:widowControl w:val="0"/>
        <w:autoSpaceDE w:val="0"/>
        <w:autoSpaceDN w:val="0"/>
        <w:adjustRightInd w:val="0"/>
        <w:ind w:firstLine="176"/>
        <w:rPr>
          <w:color w:val="000000" w:themeColor="text1"/>
        </w:rPr>
      </w:pP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60037,4</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2021 год- </w:t>
      </w:r>
      <w:r>
        <w:rPr>
          <w:color w:val="000000" w:themeColor="text1"/>
        </w:rPr>
        <w:t>28860,7</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2021 год- </w:t>
      </w:r>
      <w:r>
        <w:rPr>
          <w:color w:val="000000" w:themeColor="text1"/>
        </w:rPr>
        <w:t>31383,0</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p>
    <w:p w:rsidR="00595A3A" w:rsidRDefault="00595A3A" w:rsidP="00595A3A">
      <w:pPr>
        <w:widowControl w:val="0"/>
        <w:autoSpaceDE w:val="0"/>
        <w:autoSpaceDN w:val="0"/>
        <w:adjustRightInd w:val="0"/>
        <w:ind w:firstLine="176"/>
        <w:rPr>
          <w:color w:val="000000" w:themeColor="text1"/>
        </w:rPr>
      </w:pPr>
      <w:r w:rsidRPr="00077E7E">
        <w:rPr>
          <w:color w:val="000000" w:themeColor="text1"/>
        </w:rPr>
        <w:t>из них:</w:t>
      </w:r>
    </w:p>
    <w:p w:rsidR="00595A3A" w:rsidRPr="00077E7E" w:rsidRDefault="00595A3A" w:rsidP="00595A3A">
      <w:pPr>
        <w:widowControl w:val="0"/>
        <w:autoSpaceDE w:val="0"/>
        <w:autoSpaceDN w:val="0"/>
        <w:adjustRightInd w:val="0"/>
        <w:ind w:firstLine="176"/>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Pr>
          <w:color w:val="000000" w:themeColor="text1"/>
        </w:rPr>
        <w:t>17238,9</w:t>
      </w:r>
      <w:r w:rsidRPr="00077E7E">
        <w:rPr>
          <w:color w:val="000000" w:themeColor="text1"/>
        </w:rPr>
        <w:t xml:space="preserve"> тыс. рублей,</w:t>
      </w:r>
      <w:r w:rsidRPr="00077E7E">
        <w:rPr>
          <w:color w:val="000000" w:themeColor="text1"/>
        </w:rPr>
        <w:br/>
        <w:t>в том числе по годам:</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17238,9</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u w:val="single"/>
        </w:rPr>
        <w:t>областной бюджет</w:t>
      </w:r>
      <w:r w:rsidRPr="00077E7E">
        <w:rPr>
          <w:color w:val="000000" w:themeColor="text1"/>
        </w:rPr>
        <w:t xml:space="preserve"> – </w:t>
      </w:r>
      <w:r>
        <w:rPr>
          <w:color w:val="000000" w:themeColor="text1"/>
        </w:rPr>
        <w:t>44091,1</w:t>
      </w:r>
      <w:r w:rsidRPr="00077E7E">
        <w:rPr>
          <w:color w:val="000000" w:themeColor="text1"/>
        </w:rPr>
        <w:t xml:space="preserve"> тыс. рублей,</w:t>
      </w:r>
      <w:r w:rsidRPr="00077E7E">
        <w:rPr>
          <w:color w:val="000000" w:themeColor="text1"/>
        </w:rPr>
        <w:br/>
        <w:t>в том числе по годам:</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15322,7</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2021 год – </w:t>
      </w:r>
      <w:r>
        <w:rPr>
          <w:color w:val="000000" w:themeColor="text1"/>
        </w:rPr>
        <w:t>13228,0</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2022 год – </w:t>
      </w:r>
      <w:r>
        <w:rPr>
          <w:color w:val="000000" w:themeColor="text1"/>
        </w:rPr>
        <w:t>15540,4</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p>
    <w:p w:rsidR="00595A3A" w:rsidRPr="00077E7E" w:rsidRDefault="00595A3A" w:rsidP="00595A3A">
      <w:pPr>
        <w:widowControl w:val="0"/>
        <w:autoSpaceDE w:val="0"/>
        <w:autoSpaceDN w:val="0"/>
        <w:adjustRightInd w:val="0"/>
        <w:rPr>
          <w:color w:val="000000" w:themeColor="text1"/>
        </w:rPr>
      </w:pPr>
      <w:r w:rsidRPr="00077E7E">
        <w:rPr>
          <w:color w:val="000000" w:themeColor="text1"/>
          <w:u w:val="single"/>
        </w:rPr>
        <w:t>местный бюджет</w:t>
      </w:r>
      <w:r w:rsidRPr="00077E7E">
        <w:rPr>
          <w:color w:val="000000" w:themeColor="text1"/>
          <w:spacing w:val="-6"/>
        </w:rPr>
        <w:t xml:space="preserve">– </w:t>
      </w:r>
      <w:r>
        <w:rPr>
          <w:color w:val="000000" w:themeColor="text1"/>
          <w:spacing w:val="-6"/>
        </w:rPr>
        <w:t>58951,1</w:t>
      </w:r>
      <w:r w:rsidRPr="00077E7E">
        <w:rPr>
          <w:color w:val="000000" w:themeColor="text1"/>
        </w:rPr>
        <w:t xml:space="preserve"> тыс. рублей, в том числе по годам:</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27475,8</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2021 год – </w:t>
      </w:r>
      <w:r>
        <w:rPr>
          <w:color w:val="000000" w:themeColor="text1"/>
        </w:rPr>
        <w:t>15632,7</w:t>
      </w:r>
      <w:r w:rsidRPr="00077E7E">
        <w:rPr>
          <w:color w:val="000000" w:themeColor="text1"/>
        </w:rPr>
        <w:t xml:space="preserve"> тыс. рублей</w:t>
      </w:r>
    </w:p>
    <w:p w:rsidR="00595A3A" w:rsidRPr="00077E7E" w:rsidRDefault="00595A3A" w:rsidP="00595A3A">
      <w:pPr>
        <w:widowControl w:val="0"/>
        <w:autoSpaceDE w:val="0"/>
        <w:autoSpaceDN w:val="0"/>
        <w:adjustRightInd w:val="0"/>
        <w:ind w:firstLine="176"/>
        <w:rPr>
          <w:color w:val="000000" w:themeColor="text1"/>
        </w:rPr>
      </w:pPr>
      <w:r w:rsidRPr="00077E7E">
        <w:rPr>
          <w:color w:val="000000" w:themeColor="text1"/>
        </w:rPr>
        <w:t xml:space="preserve">2022 год – </w:t>
      </w:r>
      <w:r>
        <w:rPr>
          <w:color w:val="000000" w:themeColor="text1"/>
        </w:rPr>
        <w:t>15842,6</w:t>
      </w:r>
      <w:r w:rsidRPr="00077E7E">
        <w:rPr>
          <w:color w:val="000000" w:themeColor="text1"/>
        </w:rPr>
        <w:t xml:space="preserve"> тыс. рублей</w:t>
      </w:r>
    </w:p>
    <w:p w:rsidR="00595A3A" w:rsidRPr="00077E7E" w:rsidRDefault="00595A3A" w:rsidP="00595A3A">
      <w:pPr>
        <w:widowControl w:val="0"/>
        <w:autoSpaceDE w:val="0"/>
        <w:autoSpaceDN w:val="0"/>
        <w:adjustRightInd w:val="0"/>
        <w:spacing w:line="233" w:lineRule="auto"/>
        <w:ind w:firstLine="176"/>
        <w:rPr>
          <w:color w:val="000000" w:themeColor="text1"/>
        </w:rPr>
      </w:pPr>
      <w:r w:rsidRPr="00077E7E">
        <w:rPr>
          <w:color w:val="000000" w:themeColor="text1"/>
        </w:rPr>
        <w:t>По подпрограммам:</w:t>
      </w:r>
    </w:p>
    <w:p w:rsidR="00595A3A" w:rsidRPr="00077E7E" w:rsidRDefault="00595A3A" w:rsidP="00595A3A">
      <w:pPr>
        <w:widowControl w:val="0"/>
        <w:autoSpaceDE w:val="0"/>
        <w:autoSpaceDN w:val="0"/>
        <w:adjustRightInd w:val="0"/>
        <w:spacing w:line="233" w:lineRule="auto"/>
        <w:ind w:firstLine="176"/>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Pr>
          <w:color w:val="000000" w:themeColor="text1"/>
        </w:rPr>
        <w:t xml:space="preserve">26273,4 </w:t>
      </w:r>
      <w:r w:rsidRPr="00077E7E">
        <w:rPr>
          <w:color w:val="000000" w:themeColor="text1"/>
          <w:spacing w:val="-6"/>
        </w:rPr>
        <w:t>тыс. рублей</w:t>
      </w:r>
      <w:r w:rsidRPr="00077E7E">
        <w:rPr>
          <w:color w:val="000000" w:themeColor="text1"/>
        </w:rPr>
        <w:t xml:space="preserve">; </w:t>
      </w:r>
    </w:p>
    <w:p w:rsidR="00595A3A" w:rsidRPr="00077E7E" w:rsidRDefault="00595A3A" w:rsidP="00595A3A">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Pr>
          <w:color w:val="000000" w:themeColor="text1"/>
        </w:rPr>
        <w:t>85585,8</w:t>
      </w:r>
      <w:r w:rsidRPr="00077E7E">
        <w:rPr>
          <w:color w:val="000000" w:themeColor="text1"/>
        </w:rPr>
        <w:t xml:space="preserve"> тыс. рублей</w:t>
      </w:r>
    </w:p>
    <w:p w:rsidR="00595A3A" w:rsidRDefault="00595A3A" w:rsidP="00595A3A">
      <w:pPr>
        <w:widowControl w:val="0"/>
        <w:autoSpaceDE w:val="0"/>
        <w:autoSpaceDN w:val="0"/>
        <w:adjustRightInd w:val="0"/>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- 8 421,9 тыс. рублей</w:t>
      </w:r>
      <w:r>
        <w:rPr>
          <w:color w:val="000000" w:themeColor="text1"/>
        </w:rPr>
        <w:t>.</w:t>
      </w:r>
    </w:p>
    <w:p w:rsidR="00E23524" w:rsidRPr="00731DF5" w:rsidRDefault="00E24043" w:rsidP="00595A3A">
      <w:pPr>
        <w:widowControl w:val="0"/>
        <w:autoSpaceDE w:val="0"/>
        <w:autoSpaceDN w:val="0"/>
        <w:adjustRightInd w:val="0"/>
        <w:jc w:val="both"/>
      </w:pPr>
      <w:r>
        <w:tab/>
      </w:r>
      <w:proofErr w:type="gramStart"/>
      <w:r w:rsidR="00E23524"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4C5653">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C5653" w:rsidRPr="004C5653" w:rsidRDefault="004C5653" w:rsidP="0077367C">
            <w:pPr>
              <w:widowControl w:val="0"/>
              <w:autoSpaceDE w:val="0"/>
              <w:autoSpaceDN w:val="0"/>
              <w:adjustRightInd w:val="0"/>
              <w:rPr>
                <w:color w:val="000000" w:themeColor="text1"/>
              </w:rPr>
            </w:pPr>
            <w:r w:rsidRPr="004C5653">
              <w:rPr>
                <w:color w:val="000000" w:themeColor="text1"/>
              </w:rPr>
              <w:t xml:space="preserve">          в 2020 – 2022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2020-2022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lastRenderedPageBreak/>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lastRenderedPageBreak/>
              <w:t xml:space="preserve">общий объем финансового обеспечения подпрограммы из всех источников финансирования составляет </w:t>
            </w:r>
            <w:r w:rsidR="003C4D68">
              <w:rPr>
                <w:color w:val="000000" w:themeColor="text1"/>
              </w:rPr>
              <w:t>26273,</w:t>
            </w:r>
            <w:r w:rsidR="00D770EE">
              <w:rPr>
                <w:color w:val="000000" w:themeColor="text1"/>
              </w:rPr>
              <w:t>4</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3C4D68">
              <w:rPr>
                <w:color w:val="000000" w:themeColor="text1"/>
              </w:rPr>
              <w:t>9956,</w:t>
            </w:r>
            <w:r w:rsidR="00D770EE">
              <w:rPr>
                <w:color w:val="000000" w:themeColor="text1"/>
              </w:rPr>
              <w:t>1</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3C4D68">
              <w:rPr>
                <w:color w:val="000000" w:themeColor="text1"/>
              </w:rPr>
              <w:t>7790,4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3C4D68">
              <w:rPr>
                <w:color w:val="000000" w:themeColor="text1"/>
              </w:rPr>
              <w:t>8526,9</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w:t>
            </w:r>
            <w:r w:rsidR="00D770EE">
              <w:rPr>
                <w:color w:val="000000" w:themeColor="text1"/>
              </w:rPr>
              <w:t>2</w:t>
            </w:r>
            <w:r w:rsidRPr="004C5653">
              <w:rPr>
                <w:color w:val="000000" w:themeColor="text1"/>
              </w:rPr>
              <w:t xml:space="preserve"> тыс. рублей, в том числе по годам:</w:t>
            </w:r>
          </w:p>
          <w:p w:rsidR="00FD69C8" w:rsidRPr="004C5653"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w:t>
            </w:r>
            <w:r w:rsidR="00D770EE">
              <w:rPr>
                <w:color w:val="000000" w:themeColor="text1"/>
              </w:rPr>
              <w:t>2</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741AD9">
              <w:rPr>
                <w:color w:val="000000" w:themeColor="text1"/>
              </w:rPr>
              <w:t>10419,4</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741AD9">
              <w:rPr>
                <w:color w:val="000000" w:themeColor="text1"/>
              </w:rPr>
              <w:t>3242,1</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3230,0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3947,3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741AD9">
              <w:rPr>
                <w:color w:val="000000" w:themeColor="text1"/>
              </w:rPr>
              <w:t>15669,8</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741AD9">
              <w:rPr>
                <w:color w:val="000000" w:themeColor="text1"/>
              </w:rPr>
              <w:t>6529,8</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4560,4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4579,6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lastRenderedPageBreak/>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0314A4">
        <w:t>По состоянию на 1 января 2020 года к сети Интернет подключены 11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lastRenderedPageBreak/>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Default="00E23524" w:rsidP="00E23524">
      <w:pPr>
        <w:ind w:firstLine="709"/>
        <w:jc w:val="both"/>
      </w:pPr>
      <w:r w:rsidRPr="00731DF5">
        <w:t xml:space="preserve">количество обслуженного населения библиотеками </w:t>
      </w:r>
      <w:r w:rsidR="004A5D98">
        <w:t>района</w:t>
      </w:r>
      <w:r w:rsidRPr="00731DF5">
        <w:t xml:space="preserve"> (число посещений), </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3955BF">
      <w:pPr>
        <w:pStyle w:val="a5"/>
        <w:widowControl w:val="0"/>
        <w:numPr>
          <w:ilvl w:val="0"/>
          <w:numId w:val="44"/>
        </w:numPr>
        <w:autoSpaceDE w:val="0"/>
        <w:autoSpaceDN w:val="0"/>
        <w:adjustRightInd w:val="0"/>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6B4100">
        <w:t>2</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E23524" w:rsidP="00AB4818">
      <w:pPr>
        <w:ind w:firstLine="709"/>
        <w:jc w:val="both"/>
      </w:pPr>
      <w:r w:rsidRPr="00731DF5">
        <w:t xml:space="preserve">4.2.  «Комплектование книжных фондов муниципальных </w:t>
      </w:r>
      <w:r w:rsidR="00B17144">
        <w:t xml:space="preserve">общедоступных </w:t>
      </w:r>
      <w:r w:rsidRPr="00731DF5">
        <w:t>библиотек», в том числе</w:t>
      </w:r>
      <w:r w:rsidR="00B17144">
        <w:t>п</w:t>
      </w:r>
      <w:r w:rsidR="00B17144" w:rsidRPr="00731DF5">
        <w:t>одписка периодических изданий</w:t>
      </w:r>
      <w:r w:rsidR="00B17144">
        <w:t xml:space="preserve">и </w:t>
      </w:r>
      <w:r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w:t>
      </w:r>
      <w:proofErr w:type="gramStart"/>
      <w:r w:rsidR="00AB4818">
        <w:t>:п</w:t>
      </w:r>
      <w:proofErr w:type="gramEnd"/>
      <w:r w:rsidR="00AB4818">
        <w:t>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 xml:space="preserve">Сохранение достигнутых </w:t>
      </w:r>
      <w:proofErr w:type="gramStart"/>
      <w:r w:rsidR="002B3B15" w:rsidRPr="002B3B15">
        <w:t>показателей повышения оплаты труда отдельных категорий работников бюджетной сферы</w:t>
      </w:r>
      <w:proofErr w:type="gramEnd"/>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F65C72" w:rsidRPr="00F65C72" w:rsidRDefault="00E23524" w:rsidP="00F65C72">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F65C72" w:rsidRPr="00F65C72">
        <w:rPr>
          <w:color w:val="000000" w:themeColor="text1"/>
        </w:rPr>
        <w:t>26273,4 тыс. рублей, в том числе:</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lastRenderedPageBreak/>
        <w:t>2020 год – 9956,1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7790,4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2022 год – 8526,9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из них:</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федеральный бюджет – 184,2 тыс. рублей, в том числе по годам:</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184,2 тыс. рублей</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областной бюджет – 10419,4 тыс. рублей, в том числе по годам:</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3242,1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3230,0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2022 год – 3947,3 тыс. рублей</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местный бюджет– 15669,8 тыс. рублей, в том числе:</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6529,8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4560,4 тыс. рублей</w:t>
      </w:r>
    </w:p>
    <w:p w:rsidR="00F65C72" w:rsidRDefault="00F65C72" w:rsidP="00F65C72">
      <w:pPr>
        <w:widowControl w:val="0"/>
        <w:autoSpaceDE w:val="0"/>
        <w:autoSpaceDN w:val="0"/>
        <w:adjustRightInd w:val="0"/>
        <w:jc w:val="both"/>
        <w:rPr>
          <w:color w:val="000000" w:themeColor="text1"/>
        </w:rPr>
      </w:pPr>
      <w:r w:rsidRPr="00F65C72">
        <w:rPr>
          <w:color w:val="000000" w:themeColor="text1"/>
        </w:rPr>
        <w:t>2022 год – 4579,6 тыс. рублей</w:t>
      </w:r>
      <w:r>
        <w:rPr>
          <w:color w:val="000000" w:themeColor="text1"/>
        </w:rPr>
        <w:t>.</w:t>
      </w:r>
    </w:p>
    <w:p w:rsidR="00E23524" w:rsidRPr="00731DF5" w:rsidRDefault="004C5653" w:rsidP="00F65C72">
      <w:pPr>
        <w:widowControl w:val="0"/>
        <w:autoSpaceDE w:val="0"/>
        <w:autoSpaceDN w:val="0"/>
        <w:adjustRightInd w:val="0"/>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380EC9" w:rsidRPr="00380EC9" w:rsidRDefault="000954DA" w:rsidP="00380EC9">
            <w:pPr>
              <w:widowControl w:val="0"/>
              <w:autoSpaceDE w:val="0"/>
              <w:autoSpaceDN w:val="0"/>
              <w:adjustRightInd w:val="0"/>
              <w:jc w:val="both"/>
              <w:rPr>
                <w:color w:val="000000" w:themeColor="text1"/>
              </w:rPr>
            </w:pPr>
            <w:r>
              <w:rPr>
                <w:color w:val="000000" w:themeColor="text1"/>
              </w:rPr>
              <w:t xml:space="preserve">в 2020-2022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lastRenderedPageBreak/>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2020-2022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875861">
              <w:rPr>
                <w:color w:val="000000" w:themeColor="text1"/>
              </w:rPr>
              <w:t>85585,8</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875861">
              <w:rPr>
                <w:color w:val="000000" w:themeColor="text1"/>
              </w:rPr>
              <w:t>47274,0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875861">
              <w:rPr>
                <w:color w:val="000000" w:themeColor="text1"/>
              </w:rPr>
              <w:t>18263,0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875861">
              <w:rPr>
                <w:color w:val="000000" w:themeColor="text1"/>
              </w:rPr>
              <w:t>20048,8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875861">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17054,7</w:t>
            </w:r>
            <w:r w:rsidRPr="00380EC9">
              <w:rPr>
                <w:color w:val="000000" w:themeColor="text1"/>
              </w:rPr>
              <w:t xml:space="preserve"> тыс. рублей, в том числе:</w:t>
            </w:r>
          </w:p>
          <w:p w:rsidR="00875861" w:rsidRPr="00380EC9" w:rsidRDefault="00875861" w:rsidP="00875861">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jc w:val="both"/>
              <w:rPr>
                <w:color w:val="000000" w:themeColor="text1"/>
              </w:rPr>
            </w:pPr>
          </w:p>
          <w:p w:rsidR="00380EC9" w:rsidRPr="00380EC9" w:rsidRDefault="00380EC9" w:rsidP="00380EC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11260C">
              <w:rPr>
                <w:color w:val="000000" w:themeColor="text1"/>
              </w:rPr>
              <w:t>25249,</w:t>
            </w:r>
            <w:r w:rsidR="005A54D4">
              <w:rPr>
                <w:color w:val="000000" w:themeColor="text1"/>
              </w:rPr>
              <w:t>8</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11260C">
              <w:rPr>
                <w:color w:val="000000" w:themeColor="text1"/>
              </w:rPr>
              <w:t>9273,</w:t>
            </w:r>
            <w:r w:rsidR="005A54D4">
              <w:rPr>
                <w:color w:val="000000" w:themeColor="text1"/>
              </w:rPr>
              <w:t>3</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7190,7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8785,8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11260C">
              <w:rPr>
                <w:color w:val="000000" w:themeColor="text1"/>
              </w:rPr>
              <w:t>43281,</w:t>
            </w:r>
            <w:r w:rsidR="005A54D4">
              <w:rPr>
                <w:color w:val="000000" w:themeColor="text1"/>
              </w:rPr>
              <w:t>3</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11260C">
              <w:rPr>
                <w:color w:val="000000" w:themeColor="text1"/>
              </w:rPr>
              <w:t>2094</w:t>
            </w:r>
            <w:r w:rsidR="005A54D4">
              <w:rPr>
                <w:color w:val="000000" w:themeColor="text1"/>
              </w:rPr>
              <w:t xml:space="preserve">6,0 </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11072,3</w:t>
            </w:r>
            <w:r w:rsidRPr="00380EC9">
              <w:rPr>
                <w:color w:val="000000" w:themeColor="text1"/>
              </w:rPr>
              <w:t xml:space="preserve"> тыс. рублей</w:t>
            </w:r>
          </w:p>
          <w:p w:rsidR="00380EC9" w:rsidRPr="00380EC9" w:rsidRDefault="00380EC9" w:rsidP="008B164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11263,0</w:t>
            </w:r>
            <w:r w:rsidR="008B164D">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2020-2022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 xml:space="preserve">культурно-досуговых учреждений культуры </w:t>
      </w:r>
      <w:r w:rsidR="00B521E4">
        <w:rPr>
          <w:b/>
        </w:rPr>
        <w:t>на 1 января 2020</w:t>
      </w:r>
      <w:r w:rsidRPr="00731DF5">
        <w:rPr>
          <w:b/>
        </w:rPr>
        <w:t xml:space="preserve"> год</w:t>
      </w:r>
      <w:r w:rsidR="00B521E4">
        <w:rPr>
          <w:b/>
        </w:rPr>
        <w:t>а</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75D68" w:rsidRDefault="00A56CDC" w:rsidP="008A10B2">
            <w:pPr>
              <w:spacing w:line="238" w:lineRule="auto"/>
              <w:jc w:val="center"/>
              <w:rPr>
                <w:highlight w:val="yellow"/>
              </w:rPr>
            </w:pPr>
            <w:r w:rsidRPr="00BE7C6A">
              <w:t>3620</w:t>
            </w:r>
          </w:p>
        </w:tc>
        <w:tc>
          <w:tcPr>
            <w:tcW w:w="1984" w:type="dxa"/>
          </w:tcPr>
          <w:p w:rsidR="004D7BDC" w:rsidRPr="00775D68" w:rsidRDefault="006E65D4" w:rsidP="008A10B2">
            <w:pPr>
              <w:spacing w:line="238" w:lineRule="auto"/>
              <w:jc w:val="center"/>
              <w:rPr>
                <w:highlight w:val="yellow"/>
              </w:rPr>
            </w:pPr>
            <w:r>
              <w:t>133</w:t>
            </w:r>
          </w:p>
        </w:tc>
        <w:tc>
          <w:tcPr>
            <w:tcW w:w="1985" w:type="dxa"/>
          </w:tcPr>
          <w:p w:rsidR="004D7BDC" w:rsidRPr="00775D68" w:rsidRDefault="006E65D4" w:rsidP="008A10B2">
            <w:pPr>
              <w:spacing w:line="238" w:lineRule="auto"/>
              <w:jc w:val="center"/>
              <w:rPr>
                <w:highlight w:val="yellow"/>
              </w:rPr>
            </w:pPr>
            <w:r w:rsidRPr="006E65D4">
              <w:t>1604</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w:t>
      </w:r>
      <w:r w:rsidR="00B521E4">
        <w:rPr>
          <w:b/>
        </w:rPr>
        <w:t>20</w:t>
      </w:r>
      <w:r w:rsidRPr="00731DF5">
        <w:rPr>
          <w:b/>
        </w:rPr>
        <w:t xml:space="preserve">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proofErr w:type="gramStart"/>
            <w:r w:rsidRPr="00731DF5">
              <w:rPr>
                <w:b/>
              </w:rPr>
              <w:t>и</w:t>
            </w:r>
            <w:r w:rsidR="00B521E4">
              <w:rPr>
                <w:b/>
              </w:rPr>
              <w:t>(</w:t>
            </w:r>
            <w:proofErr w:type="gramEnd"/>
            <w:r w:rsidR="00B521E4">
              <w:rPr>
                <w:b/>
              </w:rPr>
              <w:t>или)</w:t>
            </w:r>
            <w:r w:rsidRPr="00731DF5">
              <w:rPr>
                <w:b/>
              </w:rPr>
              <w:t xml:space="preserve">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B549C1" w:rsidRDefault="004D7BDC" w:rsidP="008A10B2">
            <w:pPr>
              <w:jc w:val="center"/>
              <w:rPr>
                <w:highlight w:val="yellow"/>
              </w:rPr>
            </w:pPr>
            <w:r w:rsidRPr="008A20F7">
              <w:t>17</w:t>
            </w:r>
          </w:p>
        </w:tc>
        <w:tc>
          <w:tcPr>
            <w:tcW w:w="2125" w:type="dxa"/>
            <w:vAlign w:val="center"/>
          </w:tcPr>
          <w:p w:rsidR="004D7BDC" w:rsidRPr="009A7177" w:rsidRDefault="009A7177" w:rsidP="008A10B2">
            <w:pPr>
              <w:jc w:val="center"/>
            </w:pPr>
            <w:r w:rsidRPr="009A7177">
              <w:t>-</w:t>
            </w:r>
          </w:p>
        </w:tc>
        <w:tc>
          <w:tcPr>
            <w:tcW w:w="2374" w:type="dxa"/>
            <w:vAlign w:val="center"/>
          </w:tcPr>
          <w:p w:rsidR="004D7BDC" w:rsidRPr="009A7177" w:rsidRDefault="004C4B35" w:rsidP="008A10B2">
            <w:pPr>
              <w:jc w:val="center"/>
            </w:pPr>
            <w:r w:rsidRPr="009A7177">
              <w:t>4</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B549C1" w:rsidRDefault="004D7BDC" w:rsidP="004D7BDC">
      <w:pPr>
        <w:ind w:firstLine="709"/>
        <w:jc w:val="both"/>
      </w:pPr>
      <w:r w:rsidRPr="006754C0">
        <w:t>Целевые показатели:</w:t>
      </w:r>
    </w:p>
    <w:p w:rsidR="000C63F1" w:rsidRDefault="004D7BDC" w:rsidP="004D7BDC">
      <w:pPr>
        <w:shd w:val="clear" w:color="auto" w:fill="FFFFFF"/>
        <w:ind w:firstLine="709"/>
        <w:jc w:val="both"/>
      </w:pPr>
      <w:r w:rsidRPr="00731DF5">
        <w:t xml:space="preserve">Количество культурно-досуговых мероприятий    </w:t>
      </w:r>
    </w:p>
    <w:p w:rsidR="004D7BDC" w:rsidRPr="00731DF5" w:rsidRDefault="004D7BDC" w:rsidP="004D7BDC">
      <w:pPr>
        <w:shd w:val="clear" w:color="auto" w:fill="FFFFFF"/>
        <w:ind w:firstLine="709"/>
        <w:jc w:val="both"/>
      </w:pPr>
      <w:r w:rsidRPr="00731DF5">
        <w:t>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w:t>
      </w:r>
      <w:r w:rsidR="00962283">
        <w:t>20</w:t>
      </w:r>
      <w:r w:rsidR="003801F3">
        <w:t>-202</w:t>
      </w:r>
      <w:r w:rsidR="00962283">
        <w:t>2</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43CA2">
        <w:t>Основными мероприятиями подпрограммы являются:</w:t>
      </w:r>
    </w:p>
    <w:p w:rsidR="004D7BDC" w:rsidRPr="00731DF5" w:rsidRDefault="004D7BDC" w:rsidP="004D7BDC">
      <w:pPr>
        <w:spacing w:line="247" w:lineRule="auto"/>
        <w:ind w:firstLine="709"/>
        <w:jc w:val="both"/>
      </w:pPr>
      <w:r w:rsidRPr="00731DF5">
        <w:lastRenderedPageBreak/>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EA1543" w:rsidRDefault="00187772" w:rsidP="00187772">
      <w:pPr>
        <w:jc w:val="both"/>
      </w:pPr>
      <w:r>
        <w:tab/>
      </w:r>
      <w:r w:rsidR="004D7BDC" w:rsidRPr="00731DF5">
        <w:t>4.3. «Укрепление материально-технической базы</w:t>
      </w:r>
      <w:r w:rsidR="009C6BF3">
        <w:t xml:space="preserve"> учреждения</w:t>
      </w:r>
      <w:r w:rsidR="004D7BDC" w:rsidRPr="00731DF5">
        <w:t xml:space="preserve">» </w:t>
      </w:r>
    </w:p>
    <w:p w:rsidR="00187772" w:rsidRPr="00187772" w:rsidRDefault="004D7BDC" w:rsidP="00187772">
      <w:pPr>
        <w:jc w:val="both"/>
      </w:pPr>
      <w:r w:rsidRPr="00731DF5">
        <w:t xml:space="preserve">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00187772"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rsidR="00187772">
        <w:t>,</w:t>
      </w:r>
    </w:p>
    <w:p w:rsidR="00187772" w:rsidRPr="00187772" w:rsidRDefault="00187772" w:rsidP="00187772">
      <w:pPr>
        <w:jc w:val="both"/>
      </w:pPr>
      <w:r>
        <w:t>в</w:t>
      </w:r>
      <w:r w:rsidRPr="00187772">
        <w:t xml:space="preserve"> том числе:</w:t>
      </w:r>
    </w:p>
    <w:p w:rsidR="00187772" w:rsidRPr="00187772" w:rsidRDefault="00187772" w:rsidP="00187772">
      <w:pPr>
        <w:jc w:val="both"/>
      </w:pPr>
      <w:r w:rsidRPr="00187772">
        <w:t xml:space="preserve">  -государственная поддержка лучших сельских учреждений культуры, находящихся на территории сельских поселений</w:t>
      </w:r>
    </w:p>
    <w:p w:rsidR="004D7BDC" w:rsidRDefault="000732BB" w:rsidP="00187772">
      <w:pPr>
        <w:jc w:val="both"/>
      </w:pPr>
      <w:r>
        <w:t xml:space="preserve">- </w:t>
      </w:r>
      <w:r w:rsidR="00187772" w:rsidRPr="00187772">
        <w:t xml:space="preserve">приобретение оборудования, аппаратуры, </w:t>
      </w:r>
      <w:proofErr w:type="spellStart"/>
      <w:r w:rsidR="00187772" w:rsidRPr="00187772">
        <w:t>музыкальной</w:t>
      </w:r>
      <w:proofErr w:type="gramStart"/>
      <w:r w:rsidR="00187772" w:rsidRPr="00187772">
        <w:t>,</w:t>
      </w:r>
      <w:r w:rsidRPr="000732BB">
        <w:t>з</w:t>
      </w:r>
      <w:proofErr w:type="gramEnd"/>
      <w:r w:rsidRPr="000732BB">
        <w:t>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rsidR="00187772">
        <w:t>-</w:t>
      </w:r>
      <w:r w:rsidR="00187772"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9C6BF3" w:rsidRPr="00731DF5" w:rsidRDefault="009C6BF3" w:rsidP="009C6BF3">
      <w:pPr>
        <w:spacing w:line="247" w:lineRule="auto"/>
        <w:ind w:firstLine="709"/>
        <w:jc w:val="both"/>
      </w:pPr>
      <w:r>
        <w:t>4.4.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9C6BF3" w:rsidRPr="00731DF5" w:rsidRDefault="009C6BF3" w:rsidP="004D7BDC">
      <w:pPr>
        <w:spacing w:line="247" w:lineRule="auto"/>
        <w:ind w:firstLine="709"/>
        <w:jc w:val="both"/>
      </w:pPr>
      <w:r>
        <w:t>4.</w:t>
      </w:r>
      <w:r w:rsidR="00EA1543">
        <w:t>5</w:t>
      </w:r>
      <w:r>
        <w:t>. «</w:t>
      </w:r>
      <w:r w:rsidRPr="002B3B15">
        <w:t xml:space="preserve">Сохранение достигнутых </w:t>
      </w:r>
      <w:proofErr w:type="gramStart"/>
      <w:r w:rsidRPr="002B3B15">
        <w:t>показателей повышения оплаты труда отдельных категорий работников бюджетной сферы</w:t>
      </w:r>
      <w:proofErr w:type="gramEnd"/>
      <w:r>
        <w:t>»</w:t>
      </w:r>
    </w:p>
    <w:p w:rsidR="004D7BDC" w:rsidRPr="00731DF5" w:rsidRDefault="004D7BDC" w:rsidP="004D7BDC">
      <w:pPr>
        <w:spacing w:line="247" w:lineRule="auto"/>
        <w:ind w:firstLine="709"/>
        <w:jc w:val="both"/>
      </w:pPr>
      <w:r w:rsidRPr="00731DF5">
        <w:t>4.</w:t>
      </w:r>
      <w:r w:rsidR="00EA1543">
        <w:t>6</w:t>
      </w:r>
      <w:r w:rsidRPr="00731DF5">
        <w:t>. «Государственная поддержка лучших работников муниципальных учреждений культуры, находящихся на территории сельских поселений»</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924D6F" w:rsidRPr="00924D6F" w:rsidRDefault="004D7BDC" w:rsidP="00924D6F">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924D6F" w:rsidRPr="00924D6F">
        <w:rPr>
          <w:color w:val="000000" w:themeColor="text1"/>
        </w:rPr>
        <w:t>85585,8 тыс. рублей, в том числе:</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2020 год – 47274,0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2021 год – 18263,0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2022 год – 20048,8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из них:</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федеральный бюджет  – 17054,7 тыс. рублей, в том числе:</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2020 год – 17054,7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областной бюджет  – 25249,8 тыс. рублей, в том числе:</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2020 год – 9273,3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2021 год – 7190,7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2022 год – 8785,8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местный бюджет– 43281,3 тыс. рублей, в том числе:</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2020 год – 20946,0 тыс. рублей</w:t>
      </w:r>
    </w:p>
    <w:p w:rsidR="00924D6F" w:rsidRP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2021 год – 11072,3 тыс. рублей</w:t>
      </w:r>
    </w:p>
    <w:p w:rsidR="00924D6F" w:rsidRDefault="00924D6F" w:rsidP="00924D6F">
      <w:pPr>
        <w:widowControl w:val="0"/>
        <w:autoSpaceDE w:val="0"/>
        <w:autoSpaceDN w:val="0"/>
        <w:adjustRightInd w:val="0"/>
        <w:spacing w:line="235" w:lineRule="auto"/>
        <w:ind w:firstLine="175"/>
        <w:jc w:val="both"/>
        <w:rPr>
          <w:color w:val="000000" w:themeColor="text1"/>
        </w:rPr>
      </w:pPr>
      <w:r w:rsidRPr="00924D6F">
        <w:rPr>
          <w:color w:val="000000" w:themeColor="text1"/>
        </w:rPr>
        <w:t xml:space="preserve">2022 год – 11263,0 тыс. рублей </w:t>
      </w:r>
    </w:p>
    <w:p w:rsidR="004D7BDC" w:rsidRPr="00731DF5" w:rsidRDefault="004D7BDC" w:rsidP="00924D6F">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495B8F" w:rsidRDefault="00495B8F" w:rsidP="00E23524">
      <w:pPr>
        <w:jc w:val="center"/>
        <w:rPr>
          <w:b/>
          <w:bCs/>
          <w:sz w:val="26"/>
        </w:rPr>
      </w:pP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rPr>
              <w:t>2020-2022 годы</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F5239F" w:rsidRPr="009056FE" w:rsidRDefault="00F5239F" w:rsidP="00F5239F">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F5239F" w:rsidRPr="009056FE" w:rsidRDefault="00F5239F" w:rsidP="00F5239F">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F5239F" w:rsidRDefault="00F5239F" w:rsidP="00F5239F">
            <w:pPr>
              <w:widowControl w:val="0"/>
              <w:autoSpaceDE w:val="0"/>
              <w:autoSpaceDN w:val="0"/>
              <w:adjustRightInd w:val="0"/>
              <w:jc w:val="both"/>
              <w:rPr>
                <w:color w:val="000000" w:themeColor="text1"/>
                <w:spacing w:val="-6"/>
              </w:rPr>
            </w:pPr>
            <w:r w:rsidRPr="009056FE">
              <w:rPr>
                <w:color w:val="000000" w:themeColor="text1"/>
                <w:spacing w:val="-6"/>
              </w:rPr>
              <w:t xml:space="preserve"> за 2022 года – не менее 103,7 %</w:t>
            </w:r>
          </w:p>
          <w:p w:rsidR="004434A6" w:rsidRPr="004434A6" w:rsidRDefault="004434A6" w:rsidP="00F5239F">
            <w:pPr>
              <w:widowControl w:val="0"/>
              <w:autoSpaceDE w:val="0"/>
              <w:autoSpaceDN w:val="0"/>
              <w:adjustRightInd w:val="0"/>
              <w:jc w:val="both"/>
              <w:rPr>
                <w:color w:val="000000" w:themeColor="text1"/>
              </w:rPr>
            </w:pPr>
            <w:bookmarkStart w:id="1" w:name="_GoBack"/>
            <w:bookmarkEnd w:id="1"/>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2020-2022 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общий объем финансового обеспечения подпрограммы из всех источников финансирования составляет 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lastRenderedPageBreak/>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Pr="00731DF5">
        <w:t>-20</w:t>
      </w:r>
      <w:r w:rsidR="004A721A">
        <w:t>2</w:t>
      </w:r>
      <w:r w:rsidR="009114C2">
        <w:t>2</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 xml:space="preserve">Обеспечение </w:t>
      </w:r>
      <w:proofErr w:type="gramStart"/>
      <w:r w:rsidR="00DD5EFA" w:rsidRPr="00DD5EFA">
        <w:t>повышения оплаты труда некоторых категорий работников муниципальных учреждений</w:t>
      </w:r>
      <w:proofErr w:type="gramEnd"/>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DD5EFA">
        <w:t>необходимого</w:t>
      </w:r>
      <w:proofErr w:type="gramEnd"/>
      <w:r w:rsidRPr="00DD5EFA">
        <w:t xml:space="preserve"> для реализации подпрограммы</w:t>
      </w:r>
    </w:p>
    <w:p w:rsidR="004434A6" w:rsidRPr="004434A6" w:rsidRDefault="00E23524" w:rsidP="004434A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4434A6" w:rsidRPr="004434A6">
        <w:rPr>
          <w:color w:val="000000" w:themeColor="text1"/>
        </w:rPr>
        <w:t>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Default="004434A6" w:rsidP="004434A6">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FA26F2">
          <w:pgSz w:w="11906" w:h="16838"/>
          <w:pgMar w:top="284" w:right="849" w:bottom="851"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190" w:type="dxa"/>
        <w:tblInd w:w="57" w:type="dxa"/>
        <w:tblLayout w:type="fixed"/>
        <w:tblCellMar>
          <w:left w:w="57" w:type="dxa"/>
          <w:right w:w="57" w:type="dxa"/>
        </w:tblCellMar>
        <w:tblLook w:val="0000"/>
      </w:tblPr>
      <w:tblGrid>
        <w:gridCol w:w="567"/>
        <w:gridCol w:w="6946"/>
        <w:gridCol w:w="1417"/>
        <w:gridCol w:w="1985"/>
        <w:gridCol w:w="2126"/>
        <w:gridCol w:w="2127"/>
        <w:gridCol w:w="22"/>
      </w:tblGrid>
      <w:tr w:rsidR="00731DF5" w:rsidRPr="00731DF5" w:rsidTr="00DE6F7B">
        <w:trPr>
          <w:cantSplit/>
          <w:trHeight w:val="20"/>
        </w:trPr>
        <w:tc>
          <w:tcPr>
            <w:tcW w:w="567"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417" w:type="dxa"/>
            <w:vMerge w:val="restart"/>
            <w:tcBorders>
              <w:top w:val="single" w:sz="6" w:space="0" w:color="auto"/>
              <w:left w:val="single" w:sz="6" w:space="0" w:color="auto"/>
              <w:bottom w:val="nil"/>
              <w:right w:val="single" w:sz="6" w:space="0" w:color="auto"/>
            </w:tcBorders>
          </w:tcPr>
          <w:p w:rsidR="00172674" w:rsidRPr="00731DF5" w:rsidRDefault="009114C2" w:rsidP="00533680">
            <w:pPr>
              <w:autoSpaceDE w:val="0"/>
              <w:autoSpaceDN w:val="0"/>
              <w:adjustRightInd w:val="0"/>
              <w:spacing w:line="211" w:lineRule="auto"/>
              <w:jc w:val="center"/>
              <w:rPr>
                <w:b/>
                <w:sz w:val="20"/>
                <w:szCs w:val="20"/>
              </w:rPr>
            </w:pPr>
            <w:r>
              <w:rPr>
                <w:b/>
                <w:sz w:val="20"/>
                <w:szCs w:val="20"/>
              </w:rPr>
              <w:t>Единица измере</w:t>
            </w:r>
            <w:r w:rsidR="00172674" w:rsidRPr="00731DF5">
              <w:rPr>
                <w:b/>
                <w:sz w:val="20"/>
                <w:szCs w:val="20"/>
              </w:rPr>
              <w:t>ния</w:t>
            </w:r>
          </w:p>
        </w:tc>
        <w:tc>
          <w:tcPr>
            <w:tcW w:w="6260" w:type="dxa"/>
            <w:gridSpan w:val="4"/>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51B52" w:rsidRPr="00731DF5" w:rsidTr="00DE6F7B">
        <w:trPr>
          <w:gridAfter w:val="1"/>
          <w:wAfter w:w="22" w:type="dxa"/>
          <w:cantSplit/>
          <w:trHeight w:val="20"/>
        </w:trPr>
        <w:tc>
          <w:tcPr>
            <w:tcW w:w="56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41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(оценка)**</w:t>
            </w:r>
          </w:p>
          <w:p w:rsidR="00751B52" w:rsidRPr="00731DF5" w:rsidRDefault="00751B52" w:rsidP="00533680">
            <w:pPr>
              <w:autoSpaceDE w:val="0"/>
              <w:autoSpaceDN w:val="0"/>
              <w:adjustRightInd w:val="0"/>
              <w:spacing w:line="211" w:lineRule="auto"/>
              <w:jc w:val="center"/>
              <w:rPr>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751B52" w:rsidRPr="00731DF5" w:rsidRDefault="00751B52"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751B52" w:rsidRPr="00731DF5" w:rsidRDefault="00751B52"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751B52" w:rsidRPr="00731DF5" w:rsidRDefault="00751B52" w:rsidP="00533680">
            <w:pPr>
              <w:autoSpaceDE w:val="0"/>
              <w:autoSpaceDN w:val="0"/>
              <w:adjustRightInd w:val="0"/>
              <w:spacing w:line="211" w:lineRule="auto"/>
              <w:jc w:val="center"/>
              <w:rPr>
                <w:b/>
                <w:sz w:val="20"/>
                <w:szCs w:val="20"/>
              </w:rPr>
            </w:pPr>
          </w:p>
        </w:tc>
        <w:tc>
          <w:tcPr>
            <w:tcW w:w="2127" w:type="dxa"/>
            <w:tcBorders>
              <w:top w:val="single" w:sz="6" w:space="0" w:color="auto"/>
              <w:left w:val="single" w:sz="4" w:space="0" w:color="auto"/>
              <w:bottom w:val="single" w:sz="6" w:space="0" w:color="auto"/>
              <w:right w:val="single" w:sz="6" w:space="0" w:color="auto"/>
            </w:tcBorders>
          </w:tcPr>
          <w:p w:rsidR="00751B52" w:rsidRDefault="00751B52" w:rsidP="00533680">
            <w:pPr>
              <w:autoSpaceDE w:val="0"/>
              <w:autoSpaceDN w:val="0"/>
              <w:adjustRightInd w:val="0"/>
              <w:spacing w:line="211" w:lineRule="auto"/>
              <w:jc w:val="center"/>
              <w:rPr>
                <w:b/>
                <w:sz w:val="20"/>
                <w:szCs w:val="20"/>
              </w:rPr>
            </w:pPr>
            <w:r>
              <w:rPr>
                <w:b/>
                <w:sz w:val="20"/>
                <w:szCs w:val="20"/>
              </w:rPr>
              <w:t>2022</w:t>
            </w:r>
          </w:p>
          <w:p w:rsidR="00751B52" w:rsidRPr="00731DF5" w:rsidRDefault="00751B52" w:rsidP="00533680">
            <w:pPr>
              <w:autoSpaceDE w:val="0"/>
              <w:autoSpaceDN w:val="0"/>
              <w:adjustRightInd w:val="0"/>
              <w:spacing w:line="211" w:lineRule="auto"/>
              <w:jc w:val="center"/>
              <w:rPr>
                <w:b/>
                <w:sz w:val="20"/>
                <w:szCs w:val="20"/>
              </w:rPr>
            </w:pPr>
            <w:r>
              <w:rPr>
                <w:b/>
                <w:sz w:val="20"/>
                <w:szCs w:val="20"/>
              </w:rPr>
              <w:t>(план)</w:t>
            </w:r>
          </w:p>
        </w:tc>
      </w:tr>
      <w:tr w:rsidR="00751B52"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tcBorders>
          </w:tcPr>
          <w:p w:rsidR="00751B52" w:rsidRPr="00731DF5" w:rsidRDefault="00751B52" w:rsidP="00533680">
            <w:pPr>
              <w:spacing w:line="211" w:lineRule="auto"/>
              <w:jc w:val="center"/>
              <w:rPr>
                <w:b/>
                <w:sz w:val="28"/>
                <w:szCs w:val="28"/>
              </w:rPr>
            </w:pPr>
            <w:r w:rsidRPr="00731DF5">
              <w:rPr>
                <w:b/>
                <w:sz w:val="28"/>
                <w:szCs w:val="28"/>
              </w:rPr>
              <w:t>муниципальная программа</w:t>
            </w:r>
          </w:p>
          <w:p w:rsidR="00751B52" w:rsidRPr="00731DF5" w:rsidRDefault="00751B52" w:rsidP="00533680">
            <w:pPr>
              <w:jc w:val="center"/>
              <w:rPr>
                <w:b/>
                <w:sz w:val="28"/>
                <w:szCs w:val="28"/>
              </w:rPr>
            </w:pPr>
            <w:r w:rsidRPr="00731DF5">
              <w:rPr>
                <w:b/>
                <w:sz w:val="28"/>
                <w:szCs w:val="28"/>
              </w:rPr>
              <w:t>«Развитие культуры  Ивантеевского муниципального района</w:t>
            </w:r>
            <w:r>
              <w:rPr>
                <w:b/>
                <w:sz w:val="28"/>
                <w:szCs w:val="28"/>
              </w:rPr>
              <w:t xml:space="preserve"> на 2020</w:t>
            </w:r>
            <w:r w:rsidRPr="00731DF5">
              <w:rPr>
                <w:b/>
                <w:sz w:val="28"/>
                <w:szCs w:val="28"/>
              </w:rPr>
              <w:t>-20</w:t>
            </w:r>
            <w:r>
              <w:rPr>
                <w:b/>
                <w:sz w:val="28"/>
                <w:szCs w:val="28"/>
              </w:rPr>
              <w:t>22</w:t>
            </w:r>
            <w:r w:rsidRPr="00731DF5">
              <w:rPr>
                <w:b/>
                <w:sz w:val="28"/>
                <w:szCs w:val="28"/>
              </w:rPr>
              <w:t xml:space="preserve"> годы»</w:t>
            </w:r>
          </w:p>
          <w:p w:rsidR="00751B52" w:rsidRPr="00731DF5" w:rsidRDefault="00751B52" w:rsidP="00533680">
            <w:pPr>
              <w:spacing w:line="211" w:lineRule="auto"/>
              <w:jc w:val="center"/>
              <w:rPr>
                <w:b/>
                <w:sz w:val="28"/>
                <w:szCs w:val="28"/>
              </w:rPr>
            </w:pPr>
          </w:p>
        </w:tc>
      </w:tr>
      <w:tr w:rsidR="00751B52" w:rsidRPr="00731DF5" w:rsidTr="00DE6F7B">
        <w:trPr>
          <w:gridAfter w:val="1"/>
          <w:wAfter w:w="22" w:type="dxa"/>
          <w:cantSplit/>
          <w:trHeight w:val="27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AE665B">
            <w:pPr>
              <w:autoSpaceDE w:val="0"/>
              <w:autoSpaceDN w:val="0"/>
              <w:adjustRightInd w:val="0"/>
              <w:spacing w:line="211" w:lineRule="auto"/>
              <w:jc w:val="center"/>
              <w:rPr>
                <w:sz w:val="20"/>
                <w:szCs w:val="20"/>
              </w:rPr>
            </w:pPr>
            <w:r>
              <w:rPr>
                <w:sz w:val="20"/>
                <w:szCs w:val="20"/>
              </w:rPr>
              <w:t>1032</w:t>
            </w:r>
            <w:r w:rsidR="00AE665B">
              <w:rP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AE665B" w:rsidP="00533680">
            <w:pPr>
              <w:autoSpaceDE w:val="0"/>
              <w:autoSpaceDN w:val="0"/>
              <w:adjustRightInd w:val="0"/>
              <w:spacing w:line="211" w:lineRule="auto"/>
              <w:jc w:val="center"/>
              <w:rPr>
                <w:sz w:val="20"/>
                <w:szCs w:val="20"/>
              </w:rPr>
            </w:pPr>
            <w:r>
              <w:rPr>
                <w:sz w:val="20"/>
                <w:szCs w:val="20"/>
              </w:rPr>
              <w:t>10327</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AE665B" w:rsidP="004A721A">
            <w:pPr>
              <w:autoSpaceDE w:val="0"/>
              <w:autoSpaceDN w:val="0"/>
              <w:adjustRightInd w:val="0"/>
              <w:spacing w:line="211" w:lineRule="auto"/>
              <w:jc w:val="center"/>
              <w:rPr>
                <w:sz w:val="20"/>
                <w:szCs w:val="20"/>
              </w:rPr>
            </w:pPr>
            <w:r>
              <w:rPr>
                <w:sz w:val="20"/>
                <w:szCs w:val="20"/>
              </w:rPr>
              <w:t>10327</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5C318C" w:rsidP="00533680">
            <w:pPr>
              <w:autoSpaceDE w:val="0"/>
              <w:autoSpaceDN w:val="0"/>
              <w:adjustRightInd w:val="0"/>
              <w:spacing w:line="211" w:lineRule="auto"/>
              <w:jc w:val="center"/>
              <w:rPr>
                <w:sz w:val="20"/>
                <w:szCs w:val="20"/>
              </w:rPr>
            </w:pPr>
            <w:r>
              <w:rPr>
                <w:sz w:val="20"/>
                <w:szCs w:val="20"/>
              </w:rPr>
              <w:t>2</w:t>
            </w:r>
            <w:r w:rsidR="00751B52"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3692</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3766</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C81FD6" w:rsidP="004A721A">
            <w:pPr>
              <w:autoSpaceDE w:val="0"/>
              <w:autoSpaceDN w:val="0"/>
              <w:adjustRightInd w:val="0"/>
              <w:spacing w:line="211" w:lineRule="auto"/>
              <w:jc w:val="center"/>
              <w:rPr>
                <w:sz w:val="20"/>
                <w:szCs w:val="20"/>
              </w:rPr>
            </w:pPr>
            <w:r>
              <w:rPr>
                <w:sz w:val="20"/>
                <w:szCs w:val="20"/>
              </w:rPr>
              <w:t>3841</w:t>
            </w:r>
          </w:p>
        </w:tc>
      </w:tr>
      <w:tr w:rsidR="002323CF"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right w:val="single" w:sz="6" w:space="0" w:color="auto"/>
            </w:tcBorders>
          </w:tcPr>
          <w:p w:rsidR="002323CF" w:rsidRPr="00731DF5" w:rsidRDefault="002323CF"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2323CF" w:rsidRPr="00731DF5" w:rsidRDefault="002323CF" w:rsidP="00533680">
            <w:pPr>
              <w:jc w:val="center"/>
              <w:rPr>
                <w:b/>
                <w:sz w:val="20"/>
                <w:szCs w:val="20"/>
              </w:rPr>
            </w:pP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tabs>
                <w:tab w:val="left" w:pos="2570"/>
              </w:tabs>
              <w:rPr>
                <w:sz w:val="20"/>
                <w:szCs w:val="20"/>
              </w:rPr>
            </w:pPr>
            <w:r w:rsidRPr="00731DF5">
              <w:rPr>
                <w:sz w:val="20"/>
                <w:szCs w:val="20"/>
              </w:rPr>
              <w:t>Количество посещений</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108100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81530" w:rsidP="004A721A">
            <w:pPr>
              <w:jc w:val="center"/>
              <w:rPr>
                <w:sz w:val="20"/>
                <w:szCs w:val="20"/>
              </w:rPr>
            </w:pPr>
            <w:r>
              <w:rPr>
                <w:sz w:val="20"/>
                <w:szCs w:val="20"/>
              </w:rPr>
              <w:t>109100</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rPr>
                <w:sz w:val="20"/>
                <w:szCs w:val="20"/>
              </w:rPr>
            </w:pPr>
            <w:r w:rsidRPr="00731DF5">
              <w:rPr>
                <w:sz w:val="20"/>
                <w:szCs w:val="20"/>
              </w:rPr>
              <w:t>Книговыдача (выдано экземпляров за год)</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240500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04F2D" w:rsidP="004A721A">
            <w:pPr>
              <w:jc w:val="center"/>
              <w:rPr>
                <w:sz w:val="20"/>
                <w:szCs w:val="20"/>
              </w:rPr>
            </w:pPr>
            <w:r>
              <w:rPr>
                <w:sz w:val="20"/>
                <w:szCs w:val="20"/>
              </w:rPr>
              <w:t>240800</w:t>
            </w:r>
          </w:p>
        </w:tc>
      </w:tr>
      <w:tr w:rsidR="00751B52" w:rsidRPr="00731DF5" w:rsidTr="00DE6F7B">
        <w:trPr>
          <w:gridAfter w:val="1"/>
          <w:wAfter w:w="22" w:type="dxa"/>
          <w:cantSplit/>
          <w:trHeight w:val="297"/>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Поступления фонда</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1500</w:t>
            </w:r>
          </w:p>
        </w:tc>
      </w:tr>
      <w:tr w:rsidR="00751B52" w:rsidRPr="00731DF5" w:rsidTr="00DE6F7B">
        <w:trPr>
          <w:gridAfter w:val="1"/>
          <w:wAfter w:w="22" w:type="dxa"/>
          <w:cantSplit/>
          <w:trHeight w:val="35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100</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Читаемость</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23,3</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4" w:space="0" w:color="auto"/>
              <w:left w:val="single" w:sz="6" w:space="0" w:color="auto"/>
              <w:bottom w:val="single" w:sz="4" w:space="0" w:color="auto"/>
              <w:right w:val="single" w:sz="6" w:space="0" w:color="auto"/>
            </w:tcBorders>
            <w:vAlign w:val="center"/>
          </w:tcPr>
          <w:p w:rsidR="00751B52" w:rsidRPr="00731DF5" w:rsidRDefault="00751B52"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4A721A">
            <w:pPr>
              <w:autoSpaceDE w:val="0"/>
              <w:autoSpaceDN w:val="0"/>
              <w:adjustRightInd w:val="0"/>
              <w:jc w:val="center"/>
              <w:rPr>
                <w:sz w:val="20"/>
                <w:szCs w:val="20"/>
              </w:rPr>
            </w:pPr>
            <w:r>
              <w:rPr>
                <w:sz w:val="20"/>
                <w:szCs w:val="20"/>
              </w:rPr>
              <w:t>100</w:t>
            </w:r>
          </w:p>
        </w:tc>
      </w:tr>
    </w:tbl>
    <w:p w:rsidR="00E23524" w:rsidRPr="00731DF5" w:rsidRDefault="00E23524" w:rsidP="00E23524"/>
    <w:tbl>
      <w:tblPr>
        <w:tblW w:w="18935" w:type="dxa"/>
        <w:tblInd w:w="57" w:type="dxa"/>
        <w:tblLayout w:type="fixed"/>
        <w:tblCellMar>
          <w:left w:w="57" w:type="dxa"/>
          <w:right w:w="57" w:type="dxa"/>
        </w:tblCellMar>
        <w:tblLook w:val="0000"/>
      </w:tblPr>
      <w:tblGrid>
        <w:gridCol w:w="255"/>
        <w:gridCol w:w="76"/>
        <w:gridCol w:w="236"/>
        <w:gridCol w:w="1349"/>
        <w:gridCol w:w="5597"/>
        <w:gridCol w:w="1417"/>
        <w:gridCol w:w="1985"/>
        <w:gridCol w:w="141"/>
        <w:gridCol w:w="1985"/>
        <w:gridCol w:w="2127"/>
        <w:gridCol w:w="3767"/>
      </w:tblGrid>
      <w:tr w:rsidR="002323CF" w:rsidRPr="00731DF5" w:rsidTr="00DE6F7B">
        <w:trPr>
          <w:gridAfter w:val="1"/>
          <w:wAfter w:w="3767" w:type="dxa"/>
          <w:cantSplit/>
          <w:trHeight w:val="538"/>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jc w:val="center"/>
              <w:rPr>
                <w:sz w:val="20"/>
                <w:szCs w:val="20"/>
              </w:rPr>
            </w:pPr>
            <w:r>
              <w:rPr>
                <w:sz w:val="20"/>
                <w:szCs w:val="20"/>
              </w:rPr>
              <w:t>122</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r>
      <w:tr w:rsidR="002323CF" w:rsidRPr="00731DF5" w:rsidTr="005732F9">
        <w:trPr>
          <w:gridAfter w:val="1"/>
          <w:wAfter w:w="3767" w:type="dxa"/>
          <w:cantSplit/>
          <w:trHeight w:val="4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100</w:t>
            </w:r>
          </w:p>
        </w:tc>
      </w:tr>
      <w:tr w:rsidR="002323CF" w:rsidRPr="00731DF5" w:rsidTr="005732F9">
        <w:trPr>
          <w:gridAfter w:val="1"/>
          <w:wAfter w:w="3767" w:type="dxa"/>
          <w:cantSplit/>
          <w:trHeight w:val="179"/>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12</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Число посетителей 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чел.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343356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350238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357213</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7000B2">
            <w:pPr>
              <w:autoSpaceDE w:val="0"/>
              <w:autoSpaceDN w:val="0"/>
              <w:adjustRightInd w:val="0"/>
              <w:jc w:val="center"/>
              <w:rPr>
                <w:sz w:val="20"/>
                <w:szCs w:val="20"/>
              </w:rPr>
            </w:pPr>
            <w:r>
              <w:rPr>
                <w:sz w:val="20"/>
                <w:szCs w:val="20"/>
              </w:rPr>
              <w:t>2</w:t>
            </w:r>
            <w:r w:rsidRPr="00731DF5">
              <w:rPr>
                <w:sz w:val="20"/>
                <w:szCs w:val="20"/>
              </w:rPr>
              <w:t>.</w:t>
            </w:r>
            <w:r w:rsidR="007000B2">
              <w:rPr>
                <w:sz w:val="20"/>
                <w:szCs w:val="20"/>
              </w:rPr>
              <w:t>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E33FA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4A721A">
            <w:pPr>
              <w:autoSpaceDE w:val="0"/>
              <w:autoSpaceDN w:val="0"/>
              <w:adjustRightInd w:val="0"/>
              <w:jc w:val="center"/>
              <w:rPr>
                <w:sz w:val="20"/>
                <w:szCs w:val="20"/>
              </w:rPr>
            </w:pPr>
            <w:r>
              <w:rPr>
                <w:sz w:val="20"/>
                <w:szCs w:val="20"/>
              </w:rPr>
              <w:t>100</w:t>
            </w:r>
          </w:p>
        </w:tc>
      </w:tr>
      <w:tr w:rsidR="00731DF5" w:rsidRPr="00731DF5" w:rsidTr="00DE6F7B">
        <w:trPr>
          <w:gridAfter w:val="1"/>
          <w:wAfter w:w="3767" w:type="dxa"/>
          <w:cantSplit/>
          <w:trHeight w:val="224"/>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 xml:space="preserve">Подпрограмма </w:t>
            </w:r>
            <w:r w:rsidR="00DE6F7B">
              <w:rPr>
                <w:b/>
                <w:sz w:val="20"/>
                <w:szCs w:val="20"/>
              </w:rPr>
              <w:t>3</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5732F9" w:rsidRPr="00731DF5" w:rsidTr="007C2448">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C318C" w:rsidP="007000B2">
            <w:pPr>
              <w:autoSpaceDE w:val="0"/>
              <w:autoSpaceDN w:val="0"/>
              <w:adjustRightInd w:val="0"/>
              <w:jc w:val="center"/>
              <w:rPr>
                <w:sz w:val="20"/>
                <w:szCs w:val="20"/>
              </w:rPr>
            </w:pPr>
            <w:r>
              <w:rPr>
                <w:sz w:val="20"/>
                <w:szCs w:val="20"/>
              </w:rPr>
              <w:t>3</w:t>
            </w:r>
            <w:r w:rsidR="005732F9">
              <w:rPr>
                <w:sz w:val="20"/>
                <w:szCs w:val="20"/>
              </w:rPr>
              <w:t>.</w:t>
            </w:r>
            <w:r w:rsidR="007000B2">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732F9"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732F9" w:rsidP="008A2944">
            <w:pPr>
              <w:autoSpaceDE w:val="0"/>
              <w:autoSpaceDN w:val="0"/>
              <w:adjustRightInd w:val="0"/>
              <w:jc w:val="center"/>
              <w:rPr>
                <w:sz w:val="20"/>
                <w:szCs w:val="20"/>
              </w:rPr>
            </w:pPr>
            <w:r w:rsidRPr="00731DF5">
              <w:rPr>
                <w:sz w:val="20"/>
                <w:szCs w:val="20"/>
              </w:rPr>
              <w:t>чел.</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4A721A">
            <w:pPr>
              <w:autoSpaceDE w:val="0"/>
              <w:autoSpaceDN w:val="0"/>
              <w:adjustRightInd w:val="0"/>
              <w:jc w:val="center"/>
              <w:rPr>
                <w:sz w:val="20"/>
                <w:szCs w:val="20"/>
              </w:rPr>
            </w:pPr>
            <w:r>
              <w:rPr>
                <w:sz w:val="20"/>
                <w:szCs w:val="20"/>
              </w:rPr>
              <w:t>0</w:t>
            </w:r>
          </w:p>
        </w:tc>
      </w:tr>
      <w:tr w:rsidR="00731DF5" w:rsidRPr="00731DF5" w:rsidTr="005732F9">
        <w:tblPrEx>
          <w:tblCellMar>
            <w:left w:w="28" w:type="dxa"/>
            <w:right w:w="28" w:type="dxa"/>
          </w:tblCellMar>
          <w:tblLook w:val="01E0"/>
        </w:tblPrEx>
        <w:trPr>
          <w:gridBefore w:val="1"/>
          <w:wBefore w:w="255"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5732F9">
        <w:tblPrEx>
          <w:tblCellMar>
            <w:left w:w="28" w:type="dxa"/>
            <w:right w:w="28" w:type="dxa"/>
          </w:tblCellMar>
          <w:tblLook w:val="01E0"/>
        </w:tblPrEx>
        <w:trPr>
          <w:gridBefore w:val="1"/>
          <w:wBefore w:w="255"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788"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1135"/>
        <w:gridCol w:w="2689"/>
        <w:gridCol w:w="2127"/>
        <w:gridCol w:w="3824"/>
      </w:tblGrid>
      <w:tr w:rsidR="00731DF5" w:rsidRPr="00731DF5" w:rsidTr="00C2693D">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272"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68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C2693D">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1135"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68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C2693D">
        <w:trPr>
          <w:trHeight w:val="20"/>
          <w:tblCellSpacing w:w="5" w:type="nil"/>
        </w:trPr>
        <w:tc>
          <w:tcPr>
            <w:tcW w:w="1578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202</w:t>
            </w:r>
            <w:r w:rsidR="00B07863">
              <w:rPr>
                <w:sz w:val="20"/>
                <w:szCs w:val="20"/>
              </w:rPr>
              <w:t>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C2693D">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C2693D">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 xml:space="preserve">Сохранение достигнутых </w:t>
            </w:r>
            <w:proofErr w:type="gramStart"/>
            <w:r>
              <w:rPr>
                <w:sz w:val="20"/>
                <w:szCs w:val="20"/>
              </w:rPr>
              <w:t>показателей повышения оплаты труда отдельных категорий работников бюджетной сферы</w:t>
            </w:r>
            <w:proofErr w:type="gramEnd"/>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2B3B15" w:rsidRDefault="002B3B15" w:rsidP="00B07863">
            <w:pPr>
              <w:widowControl w:val="0"/>
              <w:autoSpaceDE w:val="0"/>
              <w:autoSpaceDN w:val="0"/>
              <w:adjustRightInd w:val="0"/>
              <w:spacing w:line="211" w:lineRule="auto"/>
              <w:jc w:val="center"/>
              <w:rPr>
                <w:sz w:val="20"/>
                <w:szCs w:val="20"/>
              </w:rPr>
            </w:pPr>
            <w:r>
              <w:rPr>
                <w:sz w:val="20"/>
                <w:szCs w:val="20"/>
              </w:rPr>
              <w:t>2022</w:t>
            </w:r>
          </w:p>
        </w:tc>
        <w:tc>
          <w:tcPr>
            <w:tcW w:w="268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C2693D">
        <w:trPr>
          <w:trHeight w:val="686"/>
          <w:tblCellSpacing w:w="5" w:type="nil"/>
        </w:trPr>
        <w:tc>
          <w:tcPr>
            <w:tcW w:w="1578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C2693D">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806A44" w:rsidRPr="00731DF5" w:rsidRDefault="00806A44" w:rsidP="005C318C">
            <w:pPr>
              <w:widowControl w:val="0"/>
              <w:autoSpaceDE w:val="0"/>
              <w:autoSpaceDN w:val="0"/>
              <w:adjustRightInd w:val="0"/>
              <w:spacing w:line="211" w:lineRule="auto"/>
              <w:jc w:val="center"/>
              <w:rPr>
                <w:sz w:val="20"/>
                <w:szCs w:val="20"/>
              </w:rPr>
            </w:pPr>
            <w:r>
              <w:rPr>
                <w:sz w:val="20"/>
                <w:szCs w:val="20"/>
              </w:rPr>
              <w:t>2022</w:t>
            </w:r>
          </w:p>
        </w:tc>
        <w:tc>
          <w:tcPr>
            <w:tcW w:w="268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202</w:t>
            </w:r>
            <w:r w:rsidR="00570A19">
              <w:rPr>
                <w:sz w:val="20"/>
                <w:szCs w:val="20"/>
              </w:rPr>
              <w:t>2</w:t>
            </w:r>
          </w:p>
        </w:tc>
        <w:tc>
          <w:tcPr>
            <w:tcW w:w="268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поддержка лучших работников муниципальных учреждений культуры, находящихся на территории сельских </w:t>
            </w:r>
            <w:r w:rsidRPr="00731DF5">
              <w:rPr>
                <w:sz w:val="20"/>
                <w:szCs w:val="20"/>
              </w:rPr>
              <w:lastRenderedPageBreak/>
              <w:t>поселений</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w:t>
            </w:r>
            <w:r w:rsidR="00570A19">
              <w:rPr>
                <w:sz w:val="20"/>
                <w:szCs w:val="20"/>
              </w:rPr>
              <w:t>22</w:t>
            </w:r>
          </w:p>
        </w:tc>
        <w:tc>
          <w:tcPr>
            <w:tcW w:w="268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731DF5" w:rsidRPr="00731DF5" w:rsidTr="00C2693D">
        <w:trPr>
          <w:trHeight w:val="20"/>
          <w:tblCellSpacing w:w="5" w:type="nil"/>
        </w:trPr>
        <w:tc>
          <w:tcPr>
            <w:tcW w:w="15788" w:type="dxa"/>
            <w:gridSpan w:val="9"/>
          </w:tcPr>
          <w:p w:rsidR="000B6F92" w:rsidRPr="00731DF5" w:rsidRDefault="000B6F92" w:rsidP="002C091F">
            <w:pPr>
              <w:autoSpaceDE w:val="0"/>
              <w:autoSpaceDN w:val="0"/>
              <w:adjustRightInd w:val="0"/>
              <w:rPr>
                <w:sz w:val="20"/>
                <w:szCs w:val="20"/>
              </w:rPr>
            </w:pPr>
            <w:r w:rsidRPr="00731DF5">
              <w:rPr>
                <w:b/>
                <w:sz w:val="20"/>
                <w:szCs w:val="20"/>
              </w:rPr>
              <w:lastRenderedPageBreak/>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C2693D">
        <w:trPr>
          <w:trHeight w:val="2275"/>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 xml:space="preserve">Обеспечение </w:t>
            </w:r>
            <w:proofErr w:type="gramStart"/>
            <w:r w:rsidRPr="003075A9">
              <w:rPr>
                <w:rStyle w:val="FontStyle11"/>
                <w:sz w:val="20"/>
                <w:szCs w:val="20"/>
              </w:rPr>
              <w:t>повышения оплаты труда некоторых категорий работников муниципальных учреждений</w:t>
            </w:r>
            <w:proofErr w:type="gramEnd"/>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1135" w:type="dxa"/>
          </w:tcPr>
          <w:p w:rsidR="000B6F92" w:rsidRPr="00731DF5" w:rsidRDefault="00317270" w:rsidP="0039256A">
            <w:pPr>
              <w:widowControl w:val="0"/>
              <w:autoSpaceDE w:val="0"/>
              <w:autoSpaceDN w:val="0"/>
              <w:adjustRightInd w:val="0"/>
              <w:spacing w:line="211" w:lineRule="auto"/>
              <w:jc w:val="center"/>
              <w:rPr>
                <w:sz w:val="20"/>
                <w:szCs w:val="20"/>
              </w:rPr>
            </w:pPr>
            <w:r>
              <w:rPr>
                <w:sz w:val="20"/>
                <w:szCs w:val="20"/>
              </w:rPr>
              <w:t>202</w:t>
            </w:r>
            <w:r w:rsidR="0039256A">
              <w:rPr>
                <w:sz w:val="20"/>
                <w:szCs w:val="20"/>
              </w:rPr>
              <w:t>2</w:t>
            </w:r>
          </w:p>
        </w:tc>
        <w:tc>
          <w:tcPr>
            <w:tcW w:w="268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AA1639" w:rsidRPr="004434A6">
              <w:rPr>
                <w:sz w:val="20"/>
                <w:szCs w:val="20"/>
              </w:rPr>
              <w:t>за 2020  года – не менее 103,6 %</w:t>
            </w:r>
          </w:p>
          <w:p w:rsidR="00AA1639" w:rsidRPr="004434A6" w:rsidRDefault="004D7194" w:rsidP="00AA1639">
            <w:pPr>
              <w:widowControl w:val="0"/>
              <w:autoSpaceDE w:val="0"/>
              <w:autoSpaceDN w:val="0"/>
              <w:spacing w:line="230" w:lineRule="auto"/>
              <w:jc w:val="both"/>
              <w:rPr>
                <w:sz w:val="20"/>
                <w:szCs w:val="20"/>
              </w:rPr>
            </w:pPr>
            <w:r>
              <w:rPr>
                <w:sz w:val="20"/>
                <w:szCs w:val="20"/>
              </w:rPr>
              <w:t xml:space="preserve"> за 2021 года – не менее 10</w:t>
            </w:r>
            <w:r w:rsidR="00AA1639" w:rsidRPr="004434A6">
              <w:rPr>
                <w:sz w:val="20"/>
                <w:szCs w:val="20"/>
              </w:rPr>
              <w:t>3,7 %</w:t>
            </w:r>
          </w:p>
          <w:p w:rsidR="000B6F92" w:rsidRPr="00731DF5" w:rsidRDefault="004D7194" w:rsidP="00B57D7C">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3,7 %</w:t>
            </w: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BD5CBF" w:rsidRDefault="00E23524" w:rsidP="00F7410F">
      <w:pPr>
        <w:rPr>
          <w:b/>
          <w:sz w:val="28"/>
          <w:szCs w:val="28"/>
        </w:rPr>
      </w:pPr>
      <w:r w:rsidRPr="00731DF5">
        <w:rPr>
          <w:b/>
          <w:sz w:val="28"/>
          <w:szCs w:val="28"/>
        </w:rPr>
        <w:t xml:space="preserve">Ивантеевского муниципального района                                      </w:t>
      </w:r>
      <w:r w:rsidR="00F7410F">
        <w:rPr>
          <w:b/>
          <w:sz w:val="28"/>
          <w:szCs w:val="28"/>
        </w:rPr>
        <w:t xml:space="preserve">                   А.М. Грачева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9056FE" w:rsidRDefault="009056FE" w:rsidP="002679E7">
      <w:pPr>
        <w:jc w:val="right"/>
      </w:pPr>
    </w:p>
    <w:p w:rsidR="009056FE" w:rsidRDefault="009056FE" w:rsidP="002679E7">
      <w:pPr>
        <w:jc w:val="right"/>
      </w:pPr>
    </w:p>
    <w:p w:rsidR="009056FE" w:rsidRDefault="009056FE"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701"/>
        <w:gridCol w:w="2410"/>
        <w:gridCol w:w="1559"/>
        <w:gridCol w:w="1559"/>
        <w:gridCol w:w="1417"/>
        <w:gridCol w:w="1560"/>
      </w:tblGrid>
      <w:tr w:rsidR="00731DF5" w:rsidRPr="00731DF5" w:rsidTr="00E218D6">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410"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536" w:type="dxa"/>
            <w:gridSpan w:val="3"/>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FE638C" w:rsidRPr="00731DF5" w:rsidTr="00E218D6">
        <w:trPr>
          <w:trHeight w:val="233"/>
        </w:trPr>
        <w:tc>
          <w:tcPr>
            <w:tcW w:w="5104" w:type="dxa"/>
            <w:vMerge/>
            <w:shd w:val="clear" w:color="auto" w:fill="auto"/>
          </w:tcPr>
          <w:p w:rsidR="00FE638C" w:rsidRPr="00731DF5" w:rsidRDefault="00FE638C" w:rsidP="00533680">
            <w:pPr>
              <w:jc w:val="center"/>
              <w:rPr>
                <w:b/>
                <w:sz w:val="20"/>
                <w:szCs w:val="20"/>
              </w:rPr>
            </w:pPr>
          </w:p>
        </w:tc>
        <w:tc>
          <w:tcPr>
            <w:tcW w:w="1701" w:type="dxa"/>
            <w:vMerge/>
            <w:shd w:val="clear" w:color="auto" w:fill="auto"/>
          </w:tcPr>
          <w:p w:rsidR="00FE638C" w:rsidRPr="00731DF5" w:rsidRDefault="00FE638C" w:rsidP="00533680">
            <w:pPr>
              <w:jc w:val="center"/>
              <w:rPr>
                <w:b/>
                <w:sz w:val="20"/>
                <w:szCs w:val="20"/>
              </w:rPr>
            </w:pPr>
          </w:p>
        </w:tc>
        <w:tc>
          <w:tcPr>
            <w:tcW w:w="2410" w:type="dxa"/>
            <w:vMerge/>
            <w:shd w:val="clear" w:color="auto" w:fill="auto"/>
          </w:tcPr>
          <w:p w:rsidR="00FE638C" w:rsidRPr="00731DF5" w:rsidRDefault="00FE638C" w:rsidP="00533680">
            <w:pPr>
              <w:jc w:val="center"/>
              <w:rPr>
                <w:b/>
                <w:sz w:val="20"/>
                <w:szCs w:val="20"/>
              </w:rPr>
            </w:pPr>
          </w:p>
        </w:tc>
        <w:tc>
          <w:tcPr>
            <w:tcW w:w="1559" w:type="dxa"/>
            <w:vMerge/>
            <w:shd w:val="clear" w:color="auto" w:fill="auto"/>
          </w:tcPr>
          <w:p w:rsidR="00FE638C" w:rsidRPr="00731DF5" w:rsidRDefault="00FE638C" w:rsidP="00533680">
            <w:pPr>
              <w:jc w:val="center"/>
              <w:rPr>
                <w:b/>
                <w:sz w:val="20"/>
                <w:szCs w:val="20"/>
              </w:rPr>
            </w:pPr>
          </w:p>
        </w:tc>
        <w:tc>
          <w:tcPr>
            <w:tcW w:w="1559" w:type="dxa"/>
            <w:shd w:val="clear" w:color="auto" w:fill="auto"/>
          </w:tcPr>
          <w:p w:rsidR="00FE638C" w:rsidRPr="00731DF5" w:rsidRDefault="00FE638C" w:rsidP="00880A98">
            <w:pPr>
              <w:jc w:val="center"/>
              <w:rPr>
                <w:b/>
                <w:sz w:val="20"/>
                <w:szCs w:val="20"/>
              </w:rPr>
            </w:pPr>
            <w:r>
              <w:rPr>
                <w:b/>
                <w:sz w:val="20"/>
                <w:szCs w:val="20"/>
              </w:rPr>
              <w:t xml:space="preserve">2020 </w:t>
            </w:r>
            <w:r w:rsidRPr="00731DF5">
              <w:rPr>
                <w:b/>
                <w:sz w:val="20"/>
                <w:szCs w:val="20"/>
              </w:rPr>
              <w:t>год</w:t>
            </w:r>
          </w:p>
        </w:tc>
        <w:tc>
          <w:tcPr>
            <w:tcW w:w="1417" w:type="dxa"/>
            <w:shd w:val="clear" w:color="auto" w:fill="auto"/>
          </w:tcPr>
          <w:p w:rsidR="00FE638C" w:rsidRPr="00731DF5" w:rsidRDefault="00FE638C" w:rsidP="00880A98">
            <w:pPr>
              <w:jc w:val="center"/>
              <w:rPr>
                <w:b/>
                <w:sz w:val="20"/>
                <w:szCs w:val="20"/>
              </w:rPr>
            </w:pPr>
            <w:r>
              <w:rPr>
                <w:b/>
                <w:sz w:val="20"/>
                <w:szCs w:val="20"/>
              </w:rPr>
              <w:t>2021 год</w:t>
            </w:r>
          </w:p>
        </w:tc>
        <w:tc>
          <w:tcPr>
            <w:tcW w:w="1560" w:type="dxa"/>
            <w:shd w:val="clear" w:color="auto" w:fill="auto"/>
          </w:tcPr>
          <w:p w:rsidR="00FE638C" w:rsidRPr="00731DF5" w:rsidRDefault="00FE638C" w:rsidP="00533680">
            <w:pPr>
              <w:jc w:val="center"/>
              <w:rPr>
                <w:b/>
                <w:sz w:val="20"/>
                <w:szCs w:val="20"/>
              </w:rPr>
            </w:pPr>
            <w:r>
              <w:rPr>
                <w:b/>
                <w:sz w:val="20"/>
                <w:szCs w:val="20"/>
              </w:rPr>
              <w:t>2022</w:t>
            </w:r>
            <w:r w:rsidRPr="00731DF5">
              <w:rPr>
                <w:b/>
                <w:sz w:val="20"/>
                <w:szCs w:val="20"/>
              </w:rPr>
              <w:t>год</w:t>
            </w:r>
          </w:p>
          <w:p w:rsidR="00FE638C" w:rsidRPr="00731DF5" w:rsidRDefault="00FE638C" w:rsidP="008E38A1">
            <w:pPr>
              <w:jc w:val="center"/>
              <w:rPr>
                <w:b/>
                <w:sz w:val="20"/>
                <w:szCs w:val="20"/>
              </w:rPr>
            </w:pPr>
          </w:p>
        </w:tc>
      </w:tr>
      <w:tr w:rsidR="00731DF5" w:rsidRPr="00731DF5" w:rsidTr="00E218D6">
        <w:trPr>
          <w:trHeight w:val="722"/>
        </w:trPr>
        <w:tc>
          <w:tcPr>
            <w:tcW w:w="15310" w:type="dxa"/>
            <w:gridSpan w:val="7"/>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81249" w:rsidRPr="00257849" w:rsidTr="00E218D6">
        <w:trPr>
          <w:trHeight w:val="339"/>
        </w:trPr>
        <w:tc>
          <w:tcPr>
            <w:tcW w:w="5104" w:type="dxa"/>
            <w:vMerge w:val="restart"/>
            <w:shd w:val="clear" w:color="auto" w:fill="auto"/>
          </w:tcPr>
          <w:p w:rsidR="00781249" w:rsidRPr="00257849" w:rsidRDefault="00781249" w:rsidP="00A92EDA">
            <w:pPr>
              <w:rPr>
                <w:b/>
                <w:sz w:val="20"/>
                <w:szCs w:val="20"/>
                <w:u w:val="single"/>
              </w:rPr>
            </w:pPr>
            <w:r w:rsidRPr="00257849">
              <w:rPr>
                <w:b/>
                <w:sz w:val="20"/>
                <w:szCs w:val="20"/>
                <w:u w:val="single"/>
              </w:rPr>
              <w:t xml:space="preserve">Основное мероприятие 1.1. </w:t>
            </w:r>
          </w:p>
          <w:p w:rsidR="00781249" w:rsidRPr="00257849" w:rsidRDefault="00781249" w:rsidP="00A92EDA">
            <w:pPr>
              <w:rPr>
                <w:b/>
                <w:sz w:val="20"/>
                <w:szCs w:val="20"/>
              </w:rPr>
            </w:pPr>
            <w:r w:rsidRPr="00257849">
              <w:rPr>
                <w:b/>
                <w:sz w:val="20"/>
                <w:szCs w:val="20"/>
              </w:rPr>
              <w:t>Оказание муниципальных услуг населению библиотеками района</w:t>
            </w:r>
          </w:p>
          <w:p w:rsidR="00781249" w:rsidRPr="00257849" w:rsidRDefault="00781249" w:rsidP="000E6A81">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D71D04" w:rsidRDefault="00781249" w:rsidP="007C2448">
            <w:pPr>
              <w:rPr>
                <w:b/>
                <w:sz w:val="20"/>
                <w:szCs w:val="20"/>
              </w:rPr>
            </w:pPr>
            <w:r w:rsidRPr="00D71D04">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2"/>
        </w:trPr>
        <w:tc>
          <w:tcPr>
            <w:tcW w:w="5104" w:type="dxa"/>
            <w:vMerge/>
            <w:shd w:val="clear" w:color="auto" w:fill="auto"/>
          </w:tcPr>
          <w:p w:rsidR="00781249" w:rsidRPr="00257849" w:rsidRDefault="00781249" w:rsidP="000E6A81">
            <w:pPr>
              <w:rPr>
                <w:b/>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D71D04" w:rsidRDefault="00781249" w:rsidP="007C2448">
            <w:pPr>
              <w:rPr>
                <w:b/>
                <w:sz w:val="20"/>
                <w:szCs w:val="20"/>
              </w:rPr>
            </w:pPr>
            <w:r w:rsidRPr="00D71D04">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D71D04" w:rsidRPr="00257849" w:rsidTr="008D0561">
        <w:trPr>
          <w:trHeight w:val="227"/>
        </w:trPr>
        <w:tc>
          <w:tcPr>
            <w:tcW w:w="5104" w:type="dxa"/>
            <w:vMerge/>
            <w:shd w:val="clear" w:color="auto" w:fill="auto"/>
          </w:tcPr>
          <w:p w:rsidR="00D71D04" w:rsidRPr="00257849" w:rsidRDefault="00D71D04" w:rsidP="000E6A81">
            <w:pPr>
              <w:rPr>
                <w:b/>
                <w:sz w:val="20"/>
                <w:szCs w:val="20"/>
              </w:rPr>
            </w:pPr>
          </w:p>
        </w:tc>
        <w:tc>
          <w:tcPr>
            <w:tcW w:w="1701" w:type="dxa"/>
            <w:vMerge/>
            <w:shd w:val="clear" w:color="auto" w:fill="auto"/>
          </w:tcPr>
          <w:p w:rsidR="00D71D04" w:rsidRPr="00257849" w:rsidRDefault="00D71D04" w:rsidP="006A3FFA">
            <w:pPr>
              <w:rPr>
                <w:sz w:val="20"/>
                <w:szCs w:val="20"/>
              </w:rPr>
            </w:pPr>
          </w:p>
        </w:tc>
        <w:tc>
          <w:tcPr>
            <w:tcW w:w="2410" w:type="dxa"/>
            <w:shd w:val="clear" w:color="auto" w:fill="auto"/>
          </w:tcPr>
          <w:p w:rsidR="00D71D04" w:rsidRPr="00D71D04" w:rsidRDefault="00D71D04" w:rsidP="007C2448">
            <w:pPr>
              <w:rPr>
                <w:b/>
                <w:sz w:val="20"/>
                <w:szCs w:val="20"/>
              </w:rPr>
            </w:pPr>
            <w:r w:rsidRPr="00D71D04">
              <w:rPr>
                <w:b/>
                <w:sz w:val="20"/>
                <w:szCs w:val="20"/>
              </w:rPr>
              <w:t>местный бюджет</w:t>
            </w:r>
          </w:p>
        </w:tc>
        <w:tc>
          <w:tcPr>
            <w:tcW w:w="1559" w:type="dxa"/>
            <w:shd w:val="clear" w:color="auto" w:fill="auto"/>
          </w:tcPr>
          <w:p w:rsidR="00D71D04" w:rsidRPr="004F0A76" w:rsidRDefault="00781249" w:rsidP="00533680">
            <w:pPr>
              <w:jc w:val="center"/>
              <w:rPr>
                <w:b/>
                <w:sz w:val="20"/>
                <w:szCs w:val="20"/>
              </w:rPr>
            </w:pPr>
            <w:r>
              <w:rPr>
                <w:b/>
                <w:sz w:val="20"/>
                <w:szCs w:val="20"/>
              </w:rPr>
              <w:t>15387,6</w:t>
            </w:r>
          </w:p>
        </w:tc>
        <w:tc>
          <w:tcPr>
            <w:tcW w:w="1559" w:type="dxa"/>
            <w:shd w:val="clear" w:color="auto" w:fill="auto"/>
          </w:tcPr>
          <w:p w:rsidR="00D71D04" w:rsidRPr="004F0A76" w:rsidRDefault="004F0A76" w:rsidP="00FC2002">
            <w:pPr>
              <w:jc w:val="center"/>
              <w:rPr>
                <w:b/>
                <w:sz w:val="20"/>
                <w:szCs w:val="20"/>
              </w:rPr>
            </w:pPr>
            <w:r w:rsidRPr="004F0A76">
              <w:rPr>
                <w:b/>
                <w:sz w:val="20"/>
                <w:szCs w:val="20"/>
              </w:rPr>
              <w:t>6387,6</w:t>
            </w:r>
          </w:p>
        </w:tc>
        <w:tc>
          <w:tcPr>
            <w:tcW w:w="1417" w:type="dxa"/>
            <w:shd w:val="clear" w:color="auto" w:fill="auto"/>
          </w:tcPr>
          <w:p w:rsidR="00D71D04" w:rsidRPr="008D0561" w:rsidRDefault="008D0561" w:rsidP="00FC2002">
            <w:pPr>
              <w:jc w:val="center"/>
              <w:rPr>
                <w:b/>
                <w:sz w:val="20"/>
                <w:szCs w:val="20"/>
              </w:rPr>
            </w:pPr>
            <w:r w:rsidRPr="008D0561">
              <w:rPr>
                <w:b/>
                <w:sz w:val="20"/>
                <w:szCs w:val="20"/>
              </w:rPr>
              <w:t>4500,4</w:t>
            </w:r>
          </w:p>
        </w:tc>
        <w:tc>
          <w:tcPr>
            <w:tcW w:w="1560" w:type="dxa"/>
            <w:shd w:val="clear" w:color="auto" w:fill="auto"/>
          </w:tcPr>
          <w:p w:rsidR="00D71D04" w:rsidRPr="008D0561" w:rsidRDefault="008D0561" w:rsidP="00533680">
            <w:pPr>
              <w:jc w:val="center"/>
              <w:rPr>
                <w:b/>
                <w:sz w:val="20"/>
                <w:szCs w:val="20"/>
              </w:rPr>
            </w:pPr>
            <w:r w:rsidRPr="008D0561">
              <w:rPr>
                <w:b/>
                <w:sz w:val="20"/>
                <w:szCs w:val="20"/>
              </w:rPr>
              <w:t>4499,6</w:t>
            </w:r>
          </w:p>
        </w:tc>
      </w:tr>
      <w:tr w:rsidR="00781249" w:rsidRPr="00257849" w:rsidTr="00E218D6">
        <w:trPr>
          <w:trHeight w:val="288"/>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 xml:space="preserve">Основное мероприятие 1.2. </w:t>
            </w:r>
          </w:p>
          <w:p w:rsidR="00781249" w:rsidRPr="00257849" w:rsidRDefault="00781249"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p w:rsidR="00781249" w:rsidRPr="00257849" w:rsidRDefault="00781249" w:rsidP="009D7DD3">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8E38A1">
            <w:pPr>
              <w:rPr>
                <w:b/>
                <w:sz w:val="20"/>
                <w:szCs w:val="20"/>
              </w:rPr>
            </w:pPr>
            <w:r w:rsidRPr="00257849">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4"/>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8E38A1">
            <w:pPr>
              <w:rPr>
                <w:sz w:val="20"/>
                <w:szCs w:val="20"/>
              </w:rPr>
            </w:pPr>
            <w:r w:rsidRPr="00257849">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8D0561">
        <w:trPr>
          <w:trHeight w:val="182"/>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BE5674">
            <w:pPr>
              <w:rPr>
                <w:b/>
                <w:sz w:val="20"/>
                <w:szCs w:val="20"/>
              </w:rPr>
            </w:pPr>
            <w:r w:rsidRPr="00257849">
              <w:rPr>
                <w:b/>
                <w:sz w:val="20"/>
                <w:szCs w:val="20"/>
              </w:rPr>
              <w:t>местный бюджет</w:t>
            </w:r>
          </w:p>
        </w:tc>
        <w:tc>
          <w:tcPr>
            <w:tcW w:w="1559" w:type="dxa"/>
            <w:shd w:val="clear" w:color="auto" w:fill="auto"/>
          </w:tcPr>
          <w:p w:rsidR="00781249" w:rsidRPr="00257849" w:rsidRDefault="00781249" w:rsidP="009D7DD3">
            <w:pPr>
              <w:jc w:val="center"/>
              <w:rPr>
                <w:b/>
                <w:sz w:val="20"/>
                <w:szCs w:val="20"/>
              </w:rPr>
            </w:pPr>
            <w:r>
              <w:rPr>
                <w:b/>
                <w:sz w:val="20"/>
                <w:szCs w:val="20"/>
              </w:rPr>
              <w:t>80,0</w:t>
            </w:r>
          </w:p>
        </w:tc>
        <w:tc>
          <w:tcPr>
            <w:tcW w:w="1559" w:type="dxa"/>
            <w:shd w:val="clear" w:color="auto" w:fill="auto"/>
          </w:tcPr>
          <w:p w:rsidR="00781249" w:rsidRPr="00257849" w:rsidRDefault="00781249" w:rsidP="007C2448">
            <w:pPr>
              <w:jc w:val="center"/>
              <w:rPr>
                <w:b/>
                <w:sz w:val="20"/>
                <w:szCs w:val="20"/>
              </w:rPr>
            </w:pPr>
            <w:r>
              <w:rPr>
                <w:b/>
                <w:sz w:val="20"/>
                <w:szCs w:val="20"/>
              </w:rPr>
              <w:t>80,0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551"/>
        </w:trPr>
        <w:tc>
          <w:tcPr>
            <w:tcW w:w="5104" w:type="dxa"/>
            <w:vMerge w:val="restart"/>
            <w:shd w:val="clear" w:color="auto" w:fill="auto"/>
          </w:tcPr>
          <w:p w:rsidR="00781249" w:rsidRPr="00C1579B" w:rsidRDefault="00781249" w:rsidP="00C1579B">
            <w:pPr>
              <w:rPr>
                <w:b/>
                <w:sz w:val="20"/>
                <w:szCs w:val="20"/>
                <w:u w:val="single"/>
              </w:rPr>
            </w:pPr>
            <w:r w:rsidRPr="00C1579B">
              <w:rPr>
                <w:b/>
                <w:sz w:val="20"/>
                <w:szCs w:val="20"/>
                <w:u w:val="single"/>
              </w:rPr>
              <w:t>Основное мероприятие 1.3.</w:t>
            </w:r>
          </w:p>
          <w:p w:rsidR="00781249" w:rsidRPr="00257849" w:rsidRDefault="00781249" w:rsidP="00C1579B">
            <w:pPr>
              <w:rPr>
                <w:b/>
                <w:sz w:val="20"/>
                <w:szCs w:val="20"/>
                <w:u w:val="single"/>
              </w:rPr>
            </w:pPr>
            <w:r w:rsidRPr="00C1579B">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84,2</w:t>
            </w:r>
          </w:p>
        </w:tc>
        <w:tc>
          <w:tcPr>
            <w:tcW w:w="1559" w:type="dxa"/>
            <w:shd w:val="clear" w:color="auto" w:fill="auto"/>
          </w:tcPr>
          <w:p w:rsidR="00781249" w:rsidRPr="00257849" w:rsidRDefault="00781249" w:rsidP="004F0A76">
            <w:pPr>
              <w:jc w:val="center"/>
              <w:rPr>
                <w:b/>
                <w:sz w:val="20"/>
                <w:szCs w:val="20"/>
              </w:rPr>
            </w:pPr>
            <w:r>
              <w:rPr>
                <w:b/>
                <w:sz w:val="20"/>
                <w:szCs w:val="20"/>
              </w:rPr>
              <w:t>84,2</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28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sz w:val="20"/>
                <w:szCs w:val="20"/>
              </w:rPr>
            </w:pPr>
            <w:r w:rsidRPr="00257849">
              <w:rPr>
                <w:b/>
                <w:sz w:val="20"/>
                <w:szCs w:val="20"/>
              </w:rPr>
              <w:t>областной бюджет</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10,4</w:t>
            </w:r>
          </w:p>
        </w:tc>
        <w:tc>
          <w:tcPr>
            <w:tcW w:w="1559" w:type="dxa"/>
            <w:shd w:val="clear" w:color="auto" w:fill="auto"/>
          </w:tcPr>
          <w:p w:rsidR="00781249" w:rsidRPr="00257849" w:rsidRDefault="00781249" w:rsidP="00533680">
            <w:pPr>
              <w:jc w:val="center"/>
              <w:rPr>
                <w:b/>
                <w:sz w:val="20"/>
                <w:szCs w:val="20"/>
              </w:rPr>
            </w:pPr>
            <w:r>
              <w:rPr>
                <w:b/>
                <w:sz w:val="20"/>
                <w:szCs w:val="20"/>
              </w:rPr>
              <w:t>10,4</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33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b/>
                <w:sz w:val="20"/>
                <w:szCs w:val="20"/>
              </w:rPr>
            </w:pPr>
            <w:r w:rsidRPr="00257849">
              <w:rPr>
                <w:b/>
                <w:sz w:val="20"/>
                <w:szCs w:val="20"/>
              </w:rPr>
              <w:t>местный бюджет</w:t>
            </w:r>
          </w:p>
        </w:tc>
        <w:tc>
          <w:tcPr>
            <w:tcW w:w="1559" w:type="dxa"/>
            <w:shd w:val="clear" w:color="auto" w:fill="auto"/>
          </w:tcPr>
          <w:p w:rsidR="00781249" w:rsidRPr="00781249" w:rsidRDefault="00781249" w:rsidP="00533680">
            <w:pPr>
              <w:jc w:val="center"/>
              <w:rPr>
                <w:b/>
                <w:sz w:val="20"/>
                <w:szCs w:val="20"/>
              </w:rPr>
            </w:pPr>
            <w:r w:rsidRPr="00781249">
              <w:rPr>
                <w:b/>
                <w:sz w:val="20"/>
                <w:szCs w:val="20"/>
              </w:rPr>
              <w:t>0,9</w:t>
            </w:r>
          </w:p>
        </w:tc>
        <w:tc>
          <w:tcPr>
            <w:tcW w:w="1559" w:type="dxa"/>
            <w:shd w:val="clear" w:color="auto" w:fill="auto"/>
          </w:tcPr>
          <w:p w:rsidR="00781249" w:rsidRPr="00257849" w:rsidRDefault="00781249" w:rsidP="00533680">
            <w:pPr>
              <w:jc w:val="center"/>
              <w:rPr>
                <w:b/>
                <w:sz w:val="20"/>
                <w:szCs w:val="20"/>
              </w:rPr>
            </w:pPr>
            <w:r>
              <w:rPr>
                <w:b/>
                <w:sz w:val="20"/>
                <w:szCs w:val="20"/>
              </w:rPr>
              <w:t>0,9</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8D0561">
        <w:trPr>
          <w:trHeight w:val="329"/>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781249" w:rsidRPr="00257849" w:rsidRDefault="00781249" w:rsidP="00533680">
            <w:pPr>
              <w:rPr>
                <w:b/>
                <w:sz w:val="20"/>
                <w:szCs w:val="20"/>
              </w:rPr>
            </w:pPr>
            <w:r w:rsidRPr="00257849">
              <w:rPr>
                <w:b/>
                <w:sz w:val="20"/>
                <w:szCs w:val="20"/>
              </w:rPr>
              <w:t>Укрепление материально-технической базы учреждения</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100,0</w:t>
            </w:r>
          </w:p>
        </w:tc>
        <w:tc>
          <w:tcPr>
            <w:tcW w:w="1559" w:type="dxa"/>
            <w:shd w:val="clear" w:color="auto" w:fill="auto"/>
          </w:tcPr>
          <w:p w:rsidR="00781249" w:rsidRPr="00257849" w:rsidRDefault="00781249" w:rsidP="00533680">
            <w:pPr>
              <w:jc w:val="center"/>
              <w:rPr>
                <w:b/>
                <w:sz w:val="20"/>
                <w:szCs w:val="20"/>
              </w:rPr>
            </w:pPr>
            <w:r>
              <w:rPr>
                <w:b/>
                <w:sz w:val="20"/>
                <w:szCs w:val="20"/>
              </w:rPr>
              <w:t>100,0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8D0561">
        <w:trPr>
          <w:trHeight w:val="277"/>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sz w:val="20"/>
                <w:szCs w:val="20"/>
              </w:rPr>
            </w:pPr>
            <w:r w:rsidRPr="00257849">
              <w:rPr>
                <w:b/>
                <w:sz w:val="20"/>
                <w:szCs w:val="20"/>
              </w:rPr>
              <w:t>областной бюджет</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12,4</w:t>
            </w:r>
          </w:p>
        </w:tc>
        <w:tc>
          <w:tcPr>
            <w:tcW w:w="1559" w:type="dxa"/>
            <w:shd w:val="clear" w:color="auto" w:fill="auto"/>
          </w:tcPr>
          <w:p w:rsidR="00781249" w:rsidRPr="00257849" w:rsidRDefault="00781249" w:rsidP="004F0A76">
            <w:pPr>
              <w:jc w:val="center"/>
              <w:rPr>
                <w:b/>
                <w:sz w:val="20"/>
                <w:szCs w:val="20"/>
              </w:rPr>
            </w:pPr>
            <w:r>
              <w:rPr>
                <w:b/>
                <w:sz w:val="20"/>
                <w:szCs w:val="20"/>
              </w:rPr>
              <w:t>12,4</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268"/>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b/>
                <w:sz w:val="20"/>
                <w:szCs w:val="20"/>
              </w:rPr>
            </w:pPr>
            <w:r w:rsidRPr="00257849">
              <w:rPr>
                <w:b/>
                <w:sz w:val="20"/>
                <w:szCs w:val="20"/>
              </w:rPr>
              <w:t>местный бюджет</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1,1</w:t>
            </w:r>
          </w:p>
        </w:tc>
        <w:tc>
          <w:tcPr>
            <w:tcW w:w="1559" w:type="dxa"/>
            <w:shd w:val="clear" w:color="auto" w:fill="auto"/>
          </w:tcPr>
          <w:p w:rsidR="00781249" w:rsidRPr="00257849" w:rsidRDefault="00781249" w:rsidP="00533680">
            <w:pPr>
              <w:jc w:val="center"/>
              <w:rPr>
                <w:b/>
                <w:sz w:val="20"/>
                <w:szCs w:val="20"/>
              </w:rPr>
            </w:pPr>
            <w:r>
              <w:rPr>
                <w:b/>
                <w:sz w:val="20"/>
                <w:szCs w:val="20"/>
              </w:rPr>
              <w:t>1,1</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FE638C" w:rsidRPr="00257849" w:rsidTr="00E218D6">
        <w:trPr>
          <w:trHeight w:val="293"/>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Основное мероприятие 1.</w:t>
            </w:r>
            <w:r w:rsidR="00D71D04">
              <w:rPr>
                <w:b/>
                <w:sz w:val="20"/>
                <w:szCs w:val="20"/>
                <w:u w:val="single"/>
              </w:rPr>
              <w:t>4</w:t>
            </w:r>
            <w:r w:rsidRPr="00257849">
              <w:rPr>
                <w:b/>
                <w:sz w:val="20"/>
                <w:szCs w:val="20"/>
                <w:u w:val="single"/>
              </w:rPr>
              <w:t>.</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073D6" w:rsidRDefault="00F073D6" w:rsidP="006A3FFA">
            <w:pPr>
              <w:rPr>
                <w:sz w:val="20"/>
                <w:szCs w:val="20"/>
              </w:rPr>
            </w:pPr>
          </w:p>
          <w:p w:rsidR="00FE638C" w:rsidRPr="00257849" w:rsidRDefault="00FE638C" w:rsidP="006A3FFA">
            <w:pPr>
              <w:rPr>
                <w:sz w:val="20"/>
                <w:szCs w:val="20"/>
              </w:rPr>
            </w:pPr>
            <w:r w:rsidRPr="00257849">
              <w:rPr>
                <w:sz w:val="20"/>
                <w:szCs w:val="20"/>
              </w:rPr>
              <w:t>РМУК «Ивантеевская МЦБ»</w:t>
            </w:r>
          </w:p>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781249" w:rsidP="00533680">
            <w:pPr>
              <w:jc w:val="center"/>
              <w:rPr>
                <w:b/>
                <w:sz w:val="20"/>
                <w:szCs w:val="20"/>
              </w:rPr>
            </w:pPr>
            <w:r>
              <w:rPr>
                <w:b/>
                <w:sz w:val="20"/>
                <w:szCs w:val="20"/>
              </w:rPr>
              <w:t>10396,6</w:t>
            </w:r>
          </w:p>
        </w:tc>
        <w:tc>
          <w:tcPr>
            <w:tcW w:w="1559" w:type="dxa"/>
            <w:shd w:val="clear" w:color="auto" w:fill="auto"/>
          </w:tcPr>
          <w:p w:rsidR="00FE638C" w:rsidRPr="00257849" w:rsidRDefault="00F073D6" w:rsidP="00D43944">
            <w:pPr>
              <w:jc w:val="center"/>
              <w:rPr>
                <w:b/>
                <w:sz w:val="20"/>
                <w:szCs w:val="20"/>
              </w:rPr>
            </w:pPr>
            <w:r>
              <w:rPr>
                <w:b/>
                <w:sz w:val="20"/>
                <w:szCs w:val="20"/>
              </w:rPr>
              <w:t>3219,3</w:t>
            </w:r>
          </w:p>
        </w:tc>
        <w:tc>
          <w:tcPr>
            <w:tcW w:w="1417" w:type="dxa"/>
            <w:shd w:val="clear" w:color="auto" w:fill="auto"/>
          </w:tcPr>
          <w:p w:rsidR="00FE638C" w:rsidRPr="00257849" w:rsidRDefault="008D0561" w:rsidP="00D43944">
            <w:pPr>
              <w:jc w:val="center"/>
              <w:rPr>
                <w:b/>
                <w:sz w:val="20"/>
                <w:szCs w:val="20"/>
              </w:rPr>
            </w:pPr>
            <w:r>
              <w:rPr>
                <w:b/>
                <w:sz w:val="20"/>
                <w:szCs w:val="20"/>
              </w:rPr>
              <w:t>3230,0</w:t>
            </w:r>
          </w:p>
        </w:tc>
        <w:tc>
          <w:tcPr>
            <w:tcW w:w="1560" w:type="dxa"/>
            <w:shd w:val="clear" w:color="auto" w:fill="auto"/>
          </w:tcPr>
          <w:p w:rsidR="00FE638C" w:rsidRPr="00257849" w:rsidRDefault="008D0561" w:rsidP="00533680">
            <w:pPr>
              <w:jc w:val="center"/>
              <w:rPr>
                <w:b/>
                <w:sz w:val="20"/>
                <w:szCs w:val="20"/>
              </w:rPr>
            </w:pPr>
            <w:r>
              <w:rPr>
                <w:b/>
                <w:sz w:val="20"/>
                <w:szCs w:val="20"/>
              </w:rPr>
              <w:t>3947,3</w:t>
            </w:r>
          </w:p>
        </w:tc>
      </w:tr>
      <w:tr w:rsidR="00FE638C" w:rsidRPr="00257849" w:rsidTr="00E218D6">
        <w:trPr>
          <w:trHeight w:val="282"/>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местный бюджет</w:t>
            </w:r>
          </w:p>
        </w:tc>
        <w:tc>
          <w:tcPr>
            <w:tcW w:w="1559" w:type="dxa"/>
            <w:shd w:val="clear" w:color="auto" w:fill="auto"/>
          </w:tcPr>
          <w:p w:rsidR="00FE638C" w:rsidRPr="00257849" w:rsidRDefault="00781249" w:rsidP="00533680">
            <w:pPr>
              <w:jc w:val="center"/>
              <w:rPr>
                <w:b/>
                <w:sz w:val="20"/>
                <w:szCs w:val="20"/>
              </w:rPr>
            </w:pPr>
            <w:r>
              <w:rPr>
                <w:b/>
                <w:sz w:val="20"/>
                <w:szCs w:val="20"/>
              </w:rPr>
              <w:t>200,2</w:t>
            </w:r>
          </w:p>
        </w:tc>
        <w:tc>
          <w:tcPr>
            <w:tcW w:w="1559" w:type="dxa"/>
            <w:shd w:val="clear" w:color="auto" w:fill="auto"/>
          </w:tcPr>
          <w:p w:rsidR="00FE638C" w:rsidRPr="00257849" w:rsidRDefault="00F073D6" w:rsidP="00533680">
            <w:pPr>
              <w:jc w:val="center"/>
              <w:rPr>
                <w:b/>
                <w:sz w:val="20"/>
                <w:szCs w:val="20"/>
              </w:rPr>
            </w:pPr>
            <w:r>
              <w:rPr>
                <w:b/>
                <w:sz w:val="20"/>
                <w:szCs w:val="20"/>
              </w:rPr>
              <w:t>60,2</w:t>
            </w:r>
          </w:p>
        </w:tc>
        <w:tc>
          <w:tcPr>
            <w:tcW w:w="1417" w:type="dxa"/>
            <w:shd w:val="clear" w:color="auto" w:fill="auto"/>
          </w:tcPr>
          <w:p w:rsidR="00FE638C" w:rsidRPr="00257849" w:rsidRDefault="008D0561" w:rsidP="00533680">
            <w:pPr>
              <w:jc w:val="center"/>
              <w:rPr>
                <w:b/>
                <w:sz w:val="20"/>
                <w:szCs w:val="20"/>
              </w:rPr>
            </w:pPr>
            <w:r>
              <w:rPr>
                <w:b/>
                <w:sz w:val="20"/>
                <w:szCs w:val="20"/>
              </w:rPr>
              <w:t>60,0</w:t>
            </w:r>
          </w:p>
        </w:tc>
        <w:tc>
          <w:tcPr>
            <w:tcW w:w="1560" w:type="dxa"/>
            <w:shd w:val="clear" w:color="auto" w:fill="auto"/>
          </w:tcPr>
          <w:p w:rsidR="00FE638C" w:rsidRPr="00257849" w:rsidRDefault="008D0561" w:rsidP="00533680">
            <w:pPr>
              <w:jc w:val="center"/>
              <w:rPr>
                <w:b/>
                <w:sz w:val="20"/>
                <w:szCs w:val="20"/>
              </w:rPr>
            </w:pPr>
            <w:r>
              <w:rPr>
                <w:b/>
                <w:sz w:val="20"/>
                <w:szCs w:val="20"/>
              </w:rPr>
              <w:t>80,0</w:t>
            </w:r>
          </w:p>
        </w:tc>
      </w:tr>
      <w:tr w:rsidR="00FE638C" w:rsidRPr="00257849" w:rsidTr="00A90181">
        <w:trPr>
          <w:trHeight w:val="356"/>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BE5674">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417" w:type="dxa"/>
            <w:shd w:val="clear" w:color="auto" w:fill="auto"/>
          </w:tcPr>
          <w:p w:rsidR="00FE638C" w:rsidRPr="00257849" w:rsidRDefault="00781249" w:rsidP="00533680">
            <w:pPr>
              <w:jc w:val="center"/>
              <w:rPr>
                <w:b/>
                <w:sz w:val="20"/>
                <w:szCs w:val="20"/>
              </w:rPr>
            </w:pPr>
            <w:r>
              <w:rPr>
                <w:b/>
                <w:sz w:val="20"/>
                <w:szCs w:val="20"/>
              </w:rPr>
              <w:t>0,0</w:t>
            </w:r>
          </w:p>
        </w:tc>
        <w:tc>
          <w:tcPr>
            <w:tcW w:w="1560" w:type="dxa"/>
            <w:shd w:val="clear" w:color="auto" w:fill="auto"/>
          </w:tcPr>
          <w:p w:rsidR="00FE638C" w:rsidRPr="00257849" w:rsidRDefault="00781249" w:rsidP="00533680">
            <w:pPr>
              <w:jc w:val="center"/>
              <w:rPr>
                <w:b/>
                <w:sz w:val="20"/>
                <w:szCs w:val="20"/>
              </w:rPr>
            </w:pPr>
            <w:r>
              <w:rPr>
                <w:b/>
                <w:sz w:val="20"/>
                <w:szCs w:val="20"/>
              </w:rPr>
              <w:t>0,0</w:t>
            </w:r>
          </w:p>
        </w:tc>
      </w:tr>
      <w:tr w:rsidR="00A174F4" w:rsidRPr="00257849" w:rsidTr="00E218D6">
        <w:trPr>
          <w:trHeight w:val="347"/>
        </w:trPr>
        <w:tc>
          <w:tcPr>
            <w:tcW w:w="6805" w:type="dxa"/>
            <w:gridSpan w:val="2"/>
            <w:vMerge w:val="restart"/>
            <w:shd w:val="clear" w:color="auto" w:fill="auto"/>
          </w:tcPr>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sz w:val="20"/>
                <w:szCs w:val="20"/>
              </w:rPr>
            </w:pPr>
            <w:r w:rsidRPr="00257849">
              <w:rPr>
                <w:b/>
                <w:sz w:val="20"/>
                <w:szCs w:val="20"/>
              </w:rPr>
              <w:t>ИТОГО ПО ПОДПРОГРАММЕ:</w:t>
            </w:r>
          </w:p>
        </w:tc>
        <w:tc>
          <w:tcPr>
            <w:tcW w:w="2410" w:type="dxa"/>
            <w:shd w:val="clear" w:color="auto" w:fill="auto"/>
          </w:tcPr>
          <w:p w:rsidR="00A174F4" w:rsidRPr="00257849" w:rsidRDefault="00A174F4" w:rsidP="008E38A1">
            <w:pPr>
              <w:rPr>
                <w:sz w:val="20"/>
                <w:szCs w:val="20"/>
              </w:rPr>
            </w:pPr>
            <w:r w:rsidRPr="00257849">
              <w:rPr>
                <w:b/>
                <w:sz w:val="20"/>
                <w:szCs w:val="20"/>
              </w:rPr>
              <w:t>федеральный бюджет</w:t>
            </w:r>
          </w:p>
        </w:tc>
        <w:tc>
          <w:tcPr>
            <w:tcW w:w="1559" w:type="dxa"/>
            <w:shd w:val="clear" w:color="auto" w:fill="auto"/>
          </w:tcPr>
          <w:p w:rsidR="00A174F4" w:rsidRPr="005F3A39" w:rsidRDefault="00FB79AD" w:rsidP="009F1508">
            <w:pPr>
              <w:jc w:val="center"/>
              <w:rPr>
                <w:b/>
                <w:color w:val="FF0000"/>
                <w:sz w:val="20"/>
                <w:szCs w:val="20"/>
              </w:rPr>
            </w:pPr>
            <w:r>
              <w:rPr>
                <w:b/>
                <w:color w:val="FF0000"/>
                <w:sz w:val="20"/>
                <w:szCs w:val="20"/>
              </w:rPr>
              <w:t>184</w:t>
            </w:r>
            <w:r w:rsidR="009F1508">
              <w:rPr>
                <w:b/>
                <w:color w:val="FF0000"/>
                <w:sz w:val="20"/>
                <w:szCs w:val="20"/>
              </w:rPr>
              <w:t>,2</w:t>
            </w:r>
          </w:p>
        </w:tc>
        <w:tc>
          <w:tcPr>
            <w:tcW w:w="1559" w:type="dxa"/>
            <w:shd w:val="clear" w:color="auto" w:fill="auto"/>
          </w:tcPr>
          <w:p w:rsidR="00A174F4" w:rsidRPr="000B13D5" w:rsidRDefault="00A174F4" w:rsidP="009F1508">
            <w:pPr>
              <w:jc w:val="center"/>
              <w:rPr>
                <w:b/>
                <w:color w:val="FF0000"/>
                <w:sz w:val="20"/>
                <w:szCs w:val="20"/>
              </w:rPr>
            </w:pPr>
            <w:r w:rsidRPr="000B13D5">
              <w:rPr>
                <w:b/>
                <w:color w:val="FF0000"/>
                <w:sz w:val="20"/>
                <w:szCs w:val="20"/>
              </w:rPr>
              <w:t>184,</w:t>
            </w:r>
            <w:r w:rsidR="009F1508">
              <w:rPr>
                <w:b/>
                <w:color w:val="FF0000"/>
                <w:sz w:val="20"/>
                <w:szCs w:val="20"/>
              </w:rPr>
              <w:t>2</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rPr>
          <w:trHeight w:val="246"/>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8E38A1">
            <w:pPr>
              <w:rPr>
                <w:sz w:val="20"/>
                <w:szCs w:val="20"/>
              </w:rPr>
            </w:pPr>
            <w:r w:rsidRPr="00257849">
              <w:rPr>
                <w:b/>
                <w:sz w:val="20"/>
                <w:szCs w:val="20"/>
              </w:rPr>
              <w:t>областной бюджет</w:t>
            </w:r>
          </w:p>
        </w:tc>
        <w:tc>
          <w:tcPr>
            <w:tcW w:w="1559" w:type="dxa"/>
            <w:shd w:val="clear" w:color="auto" w:fill="auto"/>
          </w:tcPr>
          <w:p w:rsidR="00A174F4" w:rsidRPr="005F3A39" w:rsidRDefault="00FB79AD" w:rsidP="00533680">
            <w:pPr>
              <w:jc w:val="center"/>
              <w:rPr>
                <w:b/>
                <w:color w:val="FF0000"/>
                <w:sz w:val="20"/>
                <w:szCs w:val="20"/>
              </w:rPr>
            </w:pPr>
            <w:r>
              <w:rPr>
                <w:b/>
                <w:color w:val="FF0000"/>
                <w:sz w:val="20"/>
                <w:szCs w:val="20"/>
              </w:rPr>
              <w:t>10419,4</w:t>
            </w:r>
          </w:p>
        </w:tc>
        <w:tc>
          <w:tcPr>
            <w:tcW w:w="1559" w:type="dxa"/>
            <w:shd w:val="clear" w:color="auto" w:fill="auto"/>
          </w:tcPr>
          <w:p w:rsidR="00A174F4" w:rsidRPr="000B13D5" w:rsidRDefault="00A174F4" w:rsidP="00533680">
            <w:pPr>
              <w:jc w:val="center"/>
              <w:rPr>
                <w:b/>
                <w:color w:val="FF0000"/>
                <w:sz w:val="20"/>
                <w:szCs w:val="20"/>
              </w:rPr>
            </w:pPr>
            <w:r w:rsidRPr="000B13D5">
              <w:rPr>
                <w:b/>
                <w:color w:val="FF0000"/>
                <w:sz w:val="20"/>
                <w:szCs w:val="20"/>
              </w:rPr>
              <w:t>3242,1</w:t>
            </w:r>
          </w:p>
        </w:tc>
        <w:tc>
          <w:tcPr>
            <w:tcW w:w="1417" w:type="dxa"/>
            <w:shd w:val="clear" w:color="auto" w:fill="auto"/>
          </w:tcPr>
          <w:p w:rsidR="00A174F4" w:rsidRPr="00257849" w:rsidRDefault="00FB79AD" w:rsidP="00533680">
            <w:pPr>
              <w:jc w:val="center"/>
              <w:rPr>
                <w:b/>
                <w:sz w:val="20"/>
                <w:szCs w:val="20"/>
              </w:rPr>
            </w:pPr>
            <w:r>
              <w:rPr>
                <w:b/>
                <w:sz w:val="20"/>
                <w:szCs w:val="20"/>
              </w:rPr>
              <w:t>3230,0</w:t>
            </w:r>
          </w:p>
        </w:tc>
        <w:tc>
          <w:tcPr>
            <w:tcW w:w="1560" w:type="dxa"/>
            <w:shd w:val="clear" w:color="auto" w:fill="auto"/>
          </w:tcPr>
          <w:p w:rsidR="00A174F4" w:rsidRPr="00257849" w:rsidRDefault="00FB79AD" w:rsidP="00533680">
            <w:pPr>
              <w:jc w:val="center"/>
              <w:rPr>
                <w:b/>
                <w:sz w:val="20"/>
                <w:szCs w:val="20"/>
              </w:rPr>
            </w:pPr>
            <w:r>
              <w:rPr>
                <w:b/>
                <w:sz w:val="20"/>
                <w:szCs w:val="20"/>
              </w:rPr>
              <w:t>3947,3</w:t>
            </w:r>
          </w:p>
        </w:tc>
      </w:tr>
      <w:tr w:rsidR="00A174F4" w:rsidRPr="00257849" w:rsidTr="00E218D6">
        <w:trPr>
          <w:trHeight w:val="279"/>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C335B6" w:rsidRDefault="00A174F4" w:rsidP="00BE5674">
            <w:pPr>
              <w:rPr>
                <w:b/>
                <w:sz w:val="20"/>
                <w:szCs w:val="20"/>
              </w:rPr>
            </w:pPr>
            <w:r w:rsidRPr="00257849">
              <w:rPr>
                <w:b/>
                <w:sz w:val="20"/>
                <w:szCs w:val="20"/>
              </w:rPr>
              <w:t>местный бюджет</w:t>
            </w:r>
          </w:p>
        </w:tc>
        <w:tc>
          <w:tcPr>
            <w:tcW w:w="1559" w:type="dxa"/>
            <w:shd w:val="clear" w:color="auto" w:fill="auto"/>
          </w:tcPr>
          <w:p w:rsidR="00A174F4" w:rsidRPr="00FB79AD" w:rsidRDefault="00FB79AD" w:rsidP="007D3805">
            <w:pPr>
              <w:jc w:val="center"/>
              <w:rPr>
                <w:b/>
                <w:color w:val="FF0000"/>
                <w:sz w:val="20"/>
                <w:szCs w:val="20"/>
              </w:rPr>
            </w:pPr>
            <w:r w:rsidRPr="00FB79AD">
              <w:rPr>
                <w:b/>
                <w:color w:val="FF0000"/>
                <w:sz w:val="20"/>
                <w:szCs w:val="20"/>
              </w:rPr>
              <w:t>15669,8</w:t>
            </w:r>
          </w:p>
        </w:tc>
        <w:tc>
          <w:tcPr>
            <w:tcW w:w="1559" w:type="dxa"/>
            <w:shd w:val="clear" w:color="auto" w:fill="auto"/>
          </w:tcPr>
          <w:p w:rsidR="00A174F4" w:rsidRPr="000B13D5" w:rsidRDefault="00A174F4" w:rsidP="009B1652">
            <w:pPr>
              <w:jc w:val="center"/>
              <w:rPr>
                <w:b/>
                <w:color w:val="FF0000"/>
                <w:sz w:val="20"/>
                <w:szCs w:val="20"/>
              </w:rPr>
            </w:pPr>
            <w:r w:rsidRPr="000B13D5">
              <w:rPr>
                <w:b/>
                <w:color w:val="FF0000"/>
                <w:sz w:val="20"/>
                <w:szCs w:val="20"/>
              </w:rPr>
              <w:t>6529,</w:t>
            </w:r>
            <w:r w:rsidR="009B1652" w:rsidRPr="000B13D5">
              <w:rPr>
                <w:b/>
                <w:color w:val="FF0000"/>
                <w:sz w:val="20"/>
                <w:szCs w:val="20"/>
              </w:rPr>
              <w:t>8</w:t>
            </w:r>
          </w:p>
        </w:tc>
        <w:tc>
          <w:tcPr>
            <w:tcW w:w="1417" w:type="dxa"/>
            <w:shd w:val="clear" w:color="auto" w:fill="auto"/>
          </w:tcPr>
          <w:p w:rsidR="00A174F4" w:rsidRPr="00257849" w:rsidRDefault="00FB79AD" w:rsidP="00533680">
            <w:pPr>
              <w:jc w:val="center"/>
              <w:rPr>
                <w:b/>
                <w:sz w:val="20"/>
                <w:szCs w:val="20"/>
              </w:rPr>
            </w:pPr>
            <w:r>
              <w:rPr>
                <w:b/>
                <w:sz w:val="20"/>
                <w:szCs w:val="20"/>
              </w:rPr>
              <w:t>4560,4</w:t>
            </w:r>
          </w:p>
        </w:tc>
        <w:tc>
          <w:tcPr>
            <w:tcW w:w="1560" w:type="dxa"/>
            <w:shd w:val="clear" w:color="auto" w:fill="auto"/>
          </w:tcPr>
          <w:p w:rsidR="00A174F4" w:rsidRPr="00257849" w:rsidRDefault="00FB79AD" w:rsidP="00116108">
            <w:pPr>
              <w:jc w:val="center"/>
              <w:rPr>
                <w:b/>
                <w:sz w:val="20"/>
                <w:szCs w:val="20"/>
              </w:rPr>
            </w:pPr>
            <w:r>
              <w:rPr>
                <w:b/>
                <w:sz w:val="20"/>
                <w:szCs w:val="20"/>
              </w:rPr>
              <w:t>4579,6</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приносящая доход деятельность</w:t>
            </w:r>
          </w:p>
        </w:tc>
        <w:tc>
          <w:tcPr>
            <w:tcW w:w="1559" w:type="dxa"/>
            <w:shd w:val="clear" w:color="auto" w:fill="auto"/>
          </w:tcPr>
          <w:p w:rsidR="00A174F4" w:rsidRPr="00FB79AD" w:rsidRDefault="00FB79AD" w:rsidP="006948EA">
            <w:pPr>
              <w:jc w:val="center"/>
              <w:rPr>
                <w:b/>
                <w:color w:val="FF0000"/>
                <w:sz w:val="20"/>
                <w:szCs w:val="20"/>
              </w:rPr>
            </w:pPr>
            <w:r w:rsidRPr="00FB79AD">
              <w:rPr>
                <w:b/>
                <w:color w:val="FF0000"/>
                <w:sz w:val="20"/>
                <w:szCs w:val="20"/>
              </w:rPr>
              <w:t>0,0</w:t>
            </w:r>
          </w:p>
        </w:tc>
        <w:tc>
          <w:tcPr>
            <w:tcW w:w="1559" w:type="dxa"/>
            <w:shd w:val="clear" w:color="auto" w:fill="auto"/>
          </w:tcPr>
          <w:p w:rsidR="00A174F4" w:rsidRPr="000B13D5" w:rsidRDefault="00A174F4" w:rsidP="00533680">
            <w:pPr>
              <w:jc w:val="center"/>
              <w:rPr>
                <w:b/>
                <w:color w:val="FF0000"/>
                <w:sz w:val="20"/>
                <w:szCs w:val="20"/>
              </w:rPr>
            </w:pPr>
            <w:r w:rsidRPr="000B13D5">
              <w:rPr>
                <w:b/>
                <w:color w:val="FF0000"/>
                <w:sz w:val="20"/>
                <w:szCs w:val="20"/>
              </w:rPr>
              <w:t>0,0</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ВСЕГО по 1 подпрограмме</w:t>
            </w:r>
          </w:p>
        </w:tc>
        <w:tc>
          <w:tcPr>
            <w:tcW w:w="1559" w:type="dxa"/>
            <w:shd w:val="clear" w:color="auto" w:fill="auto"/>
          </w:tcPr>
          <w:p w:rsidR="00A174F4" w:rsidRPr="005F3A39" w:rsidRDefault="00FB79AD" w:rsidP="009F1508">
            <w:pPr>
              <w:jc w:val="center"/>
              <w:rPr>
                <w:b/>
                <w:color w:val="FF0000"/>
                <w:sz w:val="20"/>
                <w:szCs w:val="20"/>
              </w:rPr>
            </w:pPr>
            <w:r>
              <w:rPr>
                <w:b/>
                <w:color w:val="FF0000"/>
                <w:sz w:val="20"/>
                <w:szCs w:val="20"/>
              </w:rPr>
              <w:t>26273,</w:t>
            </w:r>
            <w:r w:rsidR="009F1508">
              <w:rPr>
                <w:b/>
                <w:color w:val="FF0000"/>
                <w:sz w:val="20"/>
                <w:szCs w:val="20"/>
              </w:rPr>
              <w:t>4</w:t>
            </w:r>
          </w:p>
        </w:tc>
        <w:tc>
          <w:tcPr>
            <w:tcW w:w="1559" w:type="dxa"/>
            <w:shd w:val="clear" w:color="auto" w:fill="auto"/>
          </w:tcPr>
          <w:p w:rsidR="00A174F4" w:rsidRPr="000B13D5" w:rsidRDefault="00A174F4" w:rsidP="009F1508">
            <w:pPr>
              <w:jc w:val="center"/>
              <w:rPr>
                <w:b/>
                <w:color w:val="FF0000"/>
                <w:sz w:val="20"/>
                <w:szCs w:val="20"/>
              </w:rPr>
            </w:pPr>
            <w:r w:rsidRPr="000B13D5">
              <w:rPr>
                <w:b/>
                <w:color w:val="FF0000"/>
                <w:sz w:val="20"/>
                <w:szCs w:val="20"/>
              </w:rPr>
              <w:t>9956</w:t>
            </w:r>
            <w:r w:rsidR="00F82BD0" w:rsidRPr="000B13D5">
              <w:rPr>
                <w:b/>
                <w:color w:val="FF0000"/>
                <w:sz w:val="20"/>
                <w:szCs w:val="20"/>
              </w:rPr>
              <w:t>,</w:t>
            </w:r>
            <w:r w:rsidR="009F1508">
              <w:rPr>
                <w:b/>
                <w:color w:val="FF0000"/>
                <w:sz w:val="20"/>
                <w:szCs w:val="20"/>
              </w:rPr>
              <w:t>1</w:t>
            </w:r>
          </w:p>
        </w:tc>
        <w:tc>
          <w:tcPr>
            <w:tcW w:w="1417" w:type="dxa"/>
            <w:shd w:val="clear" w:color="auto" w:fill="auto"/>
          </w:tcPr>
          <w:p w:rsidR="00A174F4" w:rsidRPr="00257849" w:rsidRDefault="00FB79AD" w:rsidP="00533680">
            <w:pPr>
              <w:jc w:val="center"/>
              <w:rPr>
                <w:b/>
                <w:sz w:val="20"/>
                <w:szCs w:val="20"/>
              </w:rPr>
            </w:pPr>
            <w:r>
              <w:rPr>
                <w:b/>
                <w:sz w:val="20"/>
                <w:szCs w:val="20"/>
              </w:rPr>
              <w:t>7790,4</w:t>
            </w:r>
          </w:p>
        </w:tc>
        <w:tc>
          <w:tcPr>
            <w:tcW w:w="1560" w:type="dxa"/>
            <w:shd w:val="clear" w:color="auto" w:fill="auto"/>
          </w:tcPr>
          <w:p w:rsidR="00A174F4" w:rsidRPr="00257849" w:rsidRDefault="00FB79AD" w:rsidP="00380E41">
            <w:pPr>
              <w:jc w:val="center"/>
              <w:rPr>
                <w:b/>
                <w:sz w:val="20"/>
                <w:szCs w:val="20"/>
              </w:rPr>
            </w:pPr>
            <w:r>
              <w:rPr>
                <w:b/>
                <w:sz w:val="20"/>
                <w:szCs w:val="20"/>
              </w:rPr>
              <w:t>8526,9</w:t>
            </w:r>
          </w:p>
        </w:tc>
      </w:tr>
      <w:tr w:rsidR="00FF6A70" w:rsidRPr="00257849" w:rsidTr="00E218D6">
        <w:tc>
          <w:tcPr>
            <w:tcW w:w="15310" w:type="dxa"/>
            <w:gridSpan w:val="7"/>
            <w:tcBorders>
              <w:bottom w:val="single" w:sz="4" w:space="0" w:color="auto"/>
            </w:tcBorders>
            <w:shd w:val="clear" w:color="auto" w:fill="auto"/>
          </w:tcPr>
          <w:p w:rsidR="00FF6A70" w:rsidRPr="00257849" w:rsidRDefault="00FF6A70" w:rsidP="00533680">
            <w:pPr>
              <w:jc w:val="center"/>
              <w:rPr>
                <w:b/>
              </w:rPr>
            </w:pPr>
          </w:p>
          <w:p w:rsidR="00C62A20" w:rsidRDefault="00C62A20" w:rsidP="00533680">
            <w:pPr>
              <w:jc w:val="center"/>
              <w:rPr>
                <w:b/>
              </w:rPr>
            </w:pPr>
          </w:p>
          <w:p w:rsidR="00FF6A70" w:rsidRPr="00257849" w:rsidRDefault="00FF6A70" w:rsidP="00533680">
            <w:pPr>
              <w:jc w:val="center"/>
              <w:rPr>
                <w:b/>
              </w:rPr>
            </w:pPr>
            <w:r w:rsidRPr="00257849">
              <w:rPr>
                <w:b/>
              </w:rPr>
              <w:t xml:space="preserve">Подпрограмма </w:t>
            </w:r>
            <w:r w:rsidR="00C066AF">
              <w:rPr>
                <w:b/>
              </w:rPr>
              <w:t>2</w:t>
            </w:r>
            <w:r w:rsidRPr="00257849">
              <w:rPr>
                <w:b/>
              </w:rPr>
              <w:t xml:space="preserve">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9C0216" w:rsidRPr="00257849" w:rsidTr="003A6757">
        <w:trPr>
          <w:trHeight w:val="356"/>
        </w:trPr>
        <w:tc>
          <w:tcPr>
            <w:tcW w:w="5104" w:type="dxa"/>
            <w:vMerge w:val="restart"/>
            <w:tcBorders>
              <w:top w:val="single" w:sz="4" w:space="0" w:color="auto"/>
              <w:left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lastRenderedPageBreak/>
              <w:t xml:space="preserve">Основное мероприятие </w:t>
            </w:r>
            <w:r>
              <w:rPr>
                <w:b/>
                <w:sz w:val="20"/>
                <w:szCs w:val="20"/>
                <w:u w:val="single"/>
              </w:rPr>
              <w:t>2</w:t>
            </w:r>
            <w:r w:rsidRPr="00257849">
              <w:rPr>
                <w:b/>
                <w:sz w:val="20"/>
                <w:szCs w:val="20"/>
                <w:u w:val="single"/>
              </w:rPr>
              <w:t xml:space="preserve">.1. </w:t>
            </w:r>
          </w:p>
          <w:p w:rsidR="009C0216" w:rsidRPr="00257849" w:rsidRDefault="009C0216"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tc>
        <w:tc>
          <w:tcPr>
            <w:tcW w:w="2410" w:type="dxa"/>
            <w:tcBorders>
              <w:top w:val="single" w:sz="4" w:space="0" w:color="auto"/>
            </w:tcBorders>
            <w:shd w:val="clear" w:color="auto" w:fill="auto"/>
          </w:tcPr>
          <w:p w:rsidR="009C0216" w:rsidRPr="00257849" w:rsidRDefault="009C0216" w:rsidP="008E38A1">
            <w:pPr>
              <w:rPr>
                <w:b/>
                <w:sz w:val="20"/>
                <w:szCs w:val="20"/>
              </w:rPr>
            </w:pPr>
            <w:r w:rsidRPr="00257849">
              <w:rPr>
                <w:b/>
                <w:sz w:val="20"/>
                <w:szCs w:val="20"/>
              </w:rPr>
              <w:t>федеральный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9C0216" w:rsidRPr="00257849" w:rsidTr="007E285A">
        <w:trPr>
          <w:trHeight w:val="263"/>
        </w:trPr>
        <w:tc>
          <w:tcPr>
            <w:tcW w:w="5104" w:type="dxa"/>
            <w:vMerge/>
            <w:tcBorders>
              <w:left w:val="single" w:sz="4" w:space="0" w:color="auto"/>
            </w:tcBorders>
            <w:shd w:val="clear" w:color="auto" w:fill="auto"/>
          </w:tcPr>
          <w:p w:rsidR="009C0216" w:rsidRPr="00257849" w:rsidRDefault="009C0216" w:rsidP="00533680">
            <w:pPr>
              <w:rPr>
                <w:b/>
                <w:sz w:val="20"/>
                <w:szCs w:val="20"/>
              </w:rPr>
            </w:pPr>
          </w:p>
        </w:tc>
        <w:tc>
          <w:tcPr>
            <w:tcW w:w="1701" w:type="dxa"/>
            <w:vMerge/>
            <w:shd w:val="clear" w:color="auto" w:fill="auto"/>
          </w:tcPr>
          <w:p w:rsidR="009C0216" w:rsidRPr="00257849" w:rsidRDefault="009C0216" w:rsidP="00533680">
            <w:pPr>
              <w:jc w:val="center"/>
              <w:rPr>
                <w:sz w:val="20"/>
                <w:szCs w:val="20"/>
              </w:rPr>
            </w:pPr>
          </w:p>
        </w:tc>
        <w:tc>
          <w:tcPr>
            <w:tcW w:w="2410" w:type="dxa"/>
            <w:tcBorders>
              <w:top w:val="single" w:sz="4" w:space="0" w:color="auto"/>
            </w:tcBorders>
            <w:shd w:val="clear" w:color="auto" w:fill="auto"/>
          </w:tcPr>
          <w:p w:rsidR="009C0216" w:rsidRPr="002D766C" w:rsidRDefault="009C0216" w:rsidP="007C2448">
            <w:pPr>
              <w:rPr>
                <w:b/>
                <w:sz w:val="20"/>
                <w:szCs w:val="20"/>
              </w:rPr>
            </w:pPr>
            <w:r w:rsidRPr="002D766C">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2D766C" w:rsidRPr="00257849" w:rsidTr="003A6757">
        <w:trPr>
          <w:trHeight w:val="255"/>
        </w:trPr>
        <w:tc>
          <w:tcPr>
            <w:tcW w:w="5104" w:type="dxa"/>
            <w:vMerge/>
            <w:tcBorders>
              <w:left w:val="single" w:sz="4" w:space="0" w:color="auto"/>
            </w:tcBorders>
            <w:shd w:val="clear" w:color="auto" w:fill="auto"/>
          </w:tcPr>
          <w:p w:rsidR="002D766C" w:rsidRPr="00257849" w:rsidRDefault="002D766C" w:rsidP="000E6A81">
            <w:pPr>
              <w:rPr>
                <w:b/>
                <w:sz w:val="20"/>
                <w:szCs w:val="20"/>
              </w:rPr>
            </w:pPr>
          </w:p>
        </w:tc>
        <w:tc>
          <w:tcPr>
            <w:tcW w:w="1701" w:type="dxa"/>
            <w:vMerge/>
            <w:shd w:val="clear" w:color="auto" w:fill="auto"/>
          </w:tcPr>
          <w:p w:rsidR="002D766C" w:rsidRPr="00257849" w:rsidRDefault="002D766C" w:rsidP="00533680">
            <w:pPr>
              <w:jc w:val="center"/>
              <w:rPr>
                <w:sz w:val="20"/>
                <w:szCs w:val="20"/>
              </w:rPr>
            </w:pPr>
          </w:p>
        </w:tc>
        <w:tc>
          <w:tcPr>
            <w:tcW w:w="2410" w:type="dxa"/>
            <w:tcBorders>
              <w:top w:val="single" w:sz="4" w:space="0" w:color="auto"/>
            </w:tcBorders>
            <w:shd w:val="clear" w:color="auto" w:fill="auto"/>
          </w:tcPr>
          <w:p w:rsidR="002D766C" w:rsidRPr="002D766C" w:rsidRDefault="002D766C" w:rsidP="007C2448">
            <w:pPr>
              <w:rPr>
                <w:b/>
                <w:sz w:val="20"/>
                <w:szCs w:val="20"/>
              </w:rPr>
            </w:pPr>
            <w:r w:rsidRPr="002D766C">
              <w:rPr>
                <w:b/>
                <w:sz w:val="20"/>
                <w:szCs w:val="20"/>
              </w:rPr>
              <w:t>местный бюджет</w:t>
            </w:r>
          </w:p>
        </w:tc>
        <w:tc>
          <w:tcPr>
            <w:tcW w:w="1559" w:type="dxa"/>
            <w:tcBorders>
              <w:top w:val="single" w:sz="4" w:space="0" w:color="auto"/>
            </w:tcBorders>
            <w:shd w:val="clear" w:color="auto" w:fill="auto"/>
          </w:tcPr>
          <w:p w:rsidR="002D766C" w:rsidRPr="00561BD9" w:rsidRDefault="00561BD9" w:rsidP="00570CF2">
            <w:pPr>
              <w:jc w:val="center"/>
              <w:rPr>
                <w:b/>
                <w:sz w:val="20"/>
                <w:szCs w:val="20"/>
              </w:rPr>
            </w:pPr>
            <w:r w:rsidRPr="00561BD9">
              <w:rPr>
                <w:b/>
                <w:sz w:val="20"/>
                <w:szCs w:val="20"/>
              </w:rPr>
              <w:t>42800,</w:t>
            </w:r>
            <w:r w:rsidR="00570CF2">
              <w:rPr>
                <w:b/>
                <w:sz w:val="20"/>
                <w:szCs w:val="20"/>
              </w:rPr>
              <w:t>5</w:t>
            </w:r>
          </w:p>
        </w:tc>
        <w:tc>
          <w:tcPr>
            <w:tcW w:w="1559" w:type="dxa"/>
            <w:tcBorders>
              <w:top w:val="single" w:sz="4" w:space="0" w:color="auto"/>
            </w:tcBorders>
            <w:shd w:val="clear" w:color="auto" w:fill="auto"/>
          </w:tcPr>
          <w:p w:rsidR="002D766C" w:rsidRPr="003A6757" w:rsidRDefault="007C2448" w:rsidP="00570CF2">
            <w:pPr>
              <w:jc w:val="center"/>
              <w:rPr>
                <w:b/>
                <w:sz w:val="20"/>
                <w:szCs w:val="20"/>
              </w:rPr>
            </w:pPr>
            <w:r>
              <w:rPr>
                <w:b/>
                <w:sz w:val="20"/>
                <w:szCs w:val="20"/>
              </w:rPr>
              <w:t>20594,</w:t>
            </w:r>
            <w:r w:rsidR="00570CF2">
              <w:rPr>
                <w:b/>
                <w:sz w:val="20"/>
                <w:szCs w:val="20"/>
              </w:rPr>
              <w:t>3</w:t>
            </w:r>
          </w:p>
        </w:tc>
        <w:tc>
          <w:tcPr>
            <w:tcW w:w="1417" w:type="dxa"/>
            <w:tcBorders>
              <w:top w:val="single" w:sz="4" w:space="0" w:color="auto"/>
            </w:tcBorders>
            <w:shd w:val="clear" w:color="auto" w:fill="auto"/>
          </w:tcPr>
          <w:p w:rsidR="002D766C" w:rsidRPr="003A6757" w:rsidRDefault="007C2448" w:rsidP="00FC2002">
            <w:pPr>
              <w:jc w:val="center"/>
              <w:rPr>
                <w:b/>
                <w:sz w:val="20"/>
                <w:szCs w:val="20"/>
              </w:rPr>
            </w:pPr>
            <w:r>
              <w:rPr>
                <w:b/>
                <w:sz w:val="20"/>
                <w:szCs w:val="20"/>
              </w:rPr>
              <w:t>11011,9</w:t>
            </w:r>
          </w:p>
        </w:tc>
        <w:tc>
          <w:tcPr>
            <w:tcW w:w="1560" w:type="dxa"/>
            <w:tcBorders>
              <w:top w:val="single" w:sz="4" w:space="0" w:color="auto"/>
              <w:right w:val="single" w:sz="4" w:space="0" w:color="auto"/>
            </w:tcBorders>
            <w:shd w:val="clear" w:color="auto" w:fill="auto"/>
          </w:tcPr>
          <w:p w:rsidR="002D766C" w:rsidRPr="003A6757" w:rsidRDefault="00712A44" w:rsidP="00FC2002">
            <w:pPr>
              <w:jc w:val="center"/>
              <w:rPr>
                <w:b/>
                <w:sz w:val="20"/>
                <w:szCs w:val="20"/>
              </w:rPr>
            </w:pPr>
            <w:r>
              <w:rPr>
                <w:b/>
                <w:sz w:val="20"/>
                <w:szCs w:val="20"/>
              </w:rPr>
              <w:t>11194,3</w:t>
            </w:r>
          </w:p>
        </w:tc>
      </w:tr>
      <w:tr w:rsidR="009C0216" w:rsidRPr="00257849" w:rsidTr="00E218D6">
        <w:trPr>
          <w:trHeight w:val="492"/>
        </w:trPr>
        <w:tc>
          <w:tcPr>
            <w:tcW w:w="5104" w:type="dxa"/>
            <w:vMerge w:val="restart"/>
            <w:tcBorders>
              <w:top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9C0216" w:rsidRPr="00257849" w:rsidRDefault="009C0216"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p w:rsidR="009C0216" w:rsidRPr="00257849" w:rsidRDefault="009C0216" w:rsidP="00533680">
            <w:pPr>
              <w:jc w:val="right"/>
              <w:rPr>
                <w:sz w:val="20"/>
                <w:szCs w:val="20"/>
              </w:rPr>
            </w:pPr>
          </w:p>
        </w:tc>
        <w:tc>
          <w:tcPr>
            <w:tcW w:w="2410" w:type="dxa"/>
            <w:tcBorders>
              <w:top w:val="single" w:sz="4" w:space="0" w:color="auto"/>
            </w:tcBorders>
            <w:shd w:val="clear" w:color="auto" w:fill="auto"/>
          </w:tcPr>
          <w:p w:rsidR="009C0216" w:rsidRPr="00257849" w:rsidRDefault="009C0216" w:rsidP="008E38A1">
            <w:pPr>
              <w:rPr>
                <w:sz w:val="20"/>
                <w:szCs w:val="20"/>
              </w:rPr>
            </w:pPr>
            <w:r w:rsidRPr="00257849">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FE638C" w:rsidRPr="00257849" w:rsidTr="00E218D6">
        <w:trPr>
          <w:trHeight w:val="357"/>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561BD9" w:rsidP="00533680">
            <w:pPr>
              <w:jc w:val="center"/>
              <w:rPr>
                <w:b/>
                <w:sz w:val="20"/>
                <w:szCs w:val="20"/>
              </w:rPr>
            </w:pPr>
            <w:r>
              <w:rPr>
                <w:b/>
                <w:sz w:val="20"/>
                <w:szCs w:val="20"/>
              </w:rPr>
              <w:t>100,0</w:t>
            </w:r>
          </w:p>
        </w:tc>
        <w:tc>
          <w:tcPr>
            <w:tcW w:w="1559" w:type="dxa"/>
            <w:shd w:val="clear" w:color="auto" w:fill="auto"/>
          </w:tcPr>
          <w:p w:rsidR="00FE638C" w:rsidRPr="003A6757" w:rsidRDefault="00297761" w:rsidP="00533680">
            <w:pPr>
              <w:jc w:val="center"/>
              <w:rPr>
                <w:b/>
                <w:sz w:val="20"/>
                <w:szCs w:val="20"/>
              </w:rPr>
            </w:pPr>
            <w:r>
              <w:rPr>
                <w:b/>
                <w:sz w:val="20"/>
                <w:szCs w:val="20"/>
              </w:rPr>
              <w:t>100,0</w:t>
            </w:r>
          </w:p>
        </w:tc>
        <w:tc>
          <w:tcPr>
            <w:tcW w:w="1417" w:type="dxa"/>
            <w:shd w:val="clear" w:color="auto" w:fill="auto"/>
          </w:tcPr>
          <w:p w:rsidR="00FE638C" w:rsidRPr="003A6757" w:rsidRDefault="00561BD9" w:rsidP="00533680">
            <w:pPr>
              <w:jc w:val="center"/>
              <w:rPr>
                <w:b/>
                <w:sz w:val="20"/>
                <w:szCs w:val="20"/>
              </w:rPr>
            </w:pPr>
            <w:r>
              <w:rPr>
                <w:b/>
                <w:sz w:val="20"/>
                <w:szCs w:val="20"/>
              </w:rPr>
              <w:t>0,0</w:t>
            </w:r>
          </w:p>
        </w:tc>
        <w:tc>
          <w:tcPr>
            <w:tcW w:w="1560" w:type="dxa"/>
            <w:shd w:val="clear" w:color="auto" w:fill="auto"/>
          </w:tcPr>
          <w:p w:rsidR="00FE638C" w:rsidRPr="003A6757" w:rsidRDefault="00561BD9" w:rsidP="00533680">
            <w:pPr>
              <w:jc w:val="center"/>
              <w:rPr>
                <w:b/>
                <w:sz w:val="20"/>
                <w:szCs w:val="20"/>
              </w:rPr>
            </w:pPr>
            <w:r>
              <w:rPr>
                <w:b/>
                <w:sz w:val="20"/>
                <w:szCs w:val="20"/>
              </w:rPr>
              <w:t>0,0</w:t>
            </w:r>
          </w:p>
        </w:tc>
      </w:tr>
      <w:tr w:rsidR="005E70C7" w:rsidRPr="00257849" w:rsidTr="00E218D6">
        <w:tc>
          <w:tcPr>
            <w:tcW w:w="5104" w:type="dxa"/>
            <w:vMerge w:val="restart"/>
            <w:shd w:val="clear" w:color="auto" w:fill="auto"/>
          </w:tcPr>
          <w:p w:rsidR="005E70C7" w:rsidRDefault="005E70C7"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3</w:t>
            </w:r>
            <w:r w:rsidRPr="00257849">
              <w:rPr>
                <w:b/>
                <w:sz w:val="20"/>
                <w:szCs w:val="20"/>
                <w:u w:val="single"/>
              </w:rPr>
              <w:t xml:space="preserve">. </w:t>
            </w:r>
          </w:p>
          <w:p w:rsidR="005E70C7" w:rsidRPr="00C83E68" w:rsidRDefault="005E70C7"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tc>
        <w:tc>
          <w:tcPr>
            <w:tcW w:w="1701" w:type="dxa"/>
            <w:vMerge w:val="restart"/>
            <w:shd w:val="clear" w:color="auto" w:fill="auto"/>
          </w:tcPr>
          <w:p w:rsidR="005E70C7" w:rsidRPr="00257849" w:rsidRDefault="005E70C7" w:rsidP="00EF512E">
            <w:pPr>
              <w:jc w:val="center"/>
              <w:rPr>
                <w:sz w:val="20"/>
                <w:szCs w:val="20"/>
              </w:rPr>
            </w:pPr>
            <w:r w:rsidRPr="00257849">
              <w:rPr>
                <w:sz w:val="20"/>
                <w:szCs w:val="20"/>
              </w:rPr>
              <w:t>МУ «ЦДК»</w:t>
            </w:r>
          </w:p>
          <w:p w:rsidR="005E70C7" w:rsidRPr="00257849" w:rsidRDefault="005E70C7" w:rsidP="00533680">
            <w:pPr>
              <w:jc w:val="center"/>
              <w:rPr>
                <w:sz w:val="20"/>
                <w:szCs w:val="20"/>
              </w:rPr>
            </w:pPr>
          </w:p>
        </w:tc>
        <w:tc>
          <w:tcPr>
            <w:tcW w:w="2410" w:type="dxa"/>
            <w:shd w:val="clear" w:color="auto" w:fill="auto"/>
          </w:tcPr>
          <w:p w:rsidR="005E70C7" w:rsidRPr="00257849" w:rsidRDefault="005E70C7" w:rsidP="005C318C">
            <w:pPr>
              <w:rPr>
                <w:b/>
                <w:sz w:val="20"/>
                <w:szCs w:val="20"/>
              </w:rPr>
            </w:pPr>
            <w:r w:rsidRPr="00257849">
              <w:rPr>
                <w:b/>
                <w:sz w:val="20"/>
                <w:szCs w:val="20"/>
              </w:rPr>
              <w:t xml:space="preserve">федеральный бюджет </w:t>
            </w:r>
          </w:p>
        </w:tc>
        <w:tc>
          <w:tcPr>
            <w:tcW w:w="1559" w:type="dxa"/>
            <w:shd w:val="clear" w:color="auto" w:fill="auto"/>
          </w:tcPr>
          <w:p w:rsidR="005E70C7" w:rsidRPr="00257849" w:rsidRDefault="005E70C7" w:rsidP="005C318C">
            <w:pPr>
              <w:jc w:val="center"/>
              <w:rPr>
                <w:b/>
                <w:sz w:val="20"/>
                <w:szCs w:val="20"/>
              </w:rPr>
            </w:pPr>
            <w:r>
              <w:rPr>
                <w:b/>
                <w:sz w:val="20"/>
                <w:szCs w:val="20"/>
              </w:rPr>
              <w:t>17004,7</w:t>
            </w:r>
          </w:p>
        </w:tc>
        <w:tc>
          <w:tcPr>
            <w:tcW w:w="1559" w:type="dxa"/>
            <w:shd w:val="clear" w:color="auto" w:fill="auto"/>
          </w:tcPr>
          <w:p w:rsidR="005E70C7" w:rsidRPr="00257849" w:rsidRDefault="005E70C7" w:rsidP="00B20540">
            <w:pPr>
              <w:jc w:val="center"/>
              <w:rPr>
                <w:b/>
                <w:sz w:val="20"/>
                <w:szCs w:val="20"/>
              </w:rPr>
            </w:pPr>
            <w:r>
              <w:rPr>
                <w:b/>
                <w:sz w:val="20"/>
                <w:szCs w:val="20"/>
              </w:rPr>
              <w:t>17004,7</w:t>
            </w:r>
          </w:p>
        </w:tc>
        <w:tc>
          <w:tcPr>
            <w:tcW w:w="1417" w:type="dxa"/>
            <w:shd w:val="clear" w:color="auto" w:fill="auto"/>
          </w:tcPr>
          <w:p w:rsidR="005E70C7" w:rsidRPr="005E70C7" w:rsidRDefault="005E70C7" w:rsidP="005C318C">
            <w:pPr>
              <w:jc w:val="center"/>
              <w:rPr>
                <w:b/>
                <w:sz w:val="20"/>
                <w:szCs w:val="20"/>
              </w:rPr>
            </w:pPr>
            <w:r w:rsidRPr="005E70C7">
              <w:rPr>
                <w:b/>
                <w:sz w:val="20"/>
                <w:szCs w:val="20"/>
              </w:rPr>
              <w:t>0,0</w:t>
            </w:r>
          </w:p>
        </w:tc>
        <w:tc>
          <w:tcPr>
            <w:tcW w:w="1560" w:type="dxa"/>
            <w:shd w:val="clear" w:color="auto" w:fill="auto"/>
          </w:tcPr>
          <w:p w:rsidR="005E70C7" w:rsidRPr="005E70C7" w:rsidRDefault="005E70C7" w:rsidP="005C318C">
            <w:pPr>
              <w:jc w:val="center"/>
              <w:rPr>
                <w:b/>
                <w:sz w:val="20"/>
                <w:szCs w:val="20"/>
              </w:rPr>
            </w:pPr>
            <w:r w:rsidRPr="005E70C7">
              <w:rPr>
                <w:b/>
                <w:sz w:val="20"/>
                <w:szCs w:val="20"/>
              </w:rPr>
              <w:t>0,0</w:t>
            </w:r>
          </w:p>
        </w:tc>
      </w:tr>
      <w:tr w:rsidR="005E70C7" w:rsidRPr="00257849" w:rsidTr="00E218D6">
        <w:tc>
          <w:tcPr>
            <w:tcW w:w="5104" w:type="dxa"/>
            <w:vMerge/>
            <w:shd w:val="clear" w:color="auto" w:fill="auto"/>
          </w:tcPr>
          <w:p w:rsidR="005E70C7" w:rsidRPr="00257849" w:rsidRDefault="005E70C7" w:rsidP="00533680">
            <w:pPr>
              <w:rPr>
                <w:b/>
                <w:sz w:val="20"/>
                <w:szCs w:val="20"/>
                <w:u w:val="single"/>
              </w:rPr>
            </w:pPr>
          </w:p>
        </w:tc>
        <w:tc>
          <w:tcPr>
            <w:tcW w:w="1701" w:type="dxa"/>
            <w:vMerge/>
            <w:shd w:val="clear" w:color="auto" w:fill="auto"/>
          </w:tcPr>
          <w:p w:rsidR="005E70C7" w:rsidRPr="00257849" w:rsidRDefault="005E70C7" w:rsidP="00533680">
            <w:pPr>
              <w:jc w:val="center"/>
              <w:rPr>
                <w:sz w:val="20"/>
                <w:szCs w:val="20"/>
              </w:rPr>
            </w:pPr>
          </w:p>
        </w:tc>
        <w:tc>
          <w:tcPr>
            <w:tcW w:w="2410" w:type="dxa"/>
            <w:shd w:val="clear" w:color="auto" w:fill="auto"/>
          </w:tcPr>
          <w:p w:rsidR="005E70C7" w:rsidRPr="00257849" w:rsidRDefault="005E70C7" w:rsidP="005C318C">
            <w:pPr>
              <w:rPr>
                <w:b/>
                <w:sz w:val="20"/>
                <w:szCs w:val="20"/>
              </w:rPr>
            </w:pPr>
            <w:r w:rsidRPr="00257849">
              <w:rPr>
                <w:b/>
                <w:sz w:val="20"/>
                <w:szCs w:val="20"/>
              </w:rPr>
              <w:t>областной бюджет</w:t>
            </w:r>
          </w:p>
        </w:tc>
        <w:tc>
          <w:tcPr>
            <w:tcW w:w="1559" w:type="dxa"/>
            <w:shd w:val="clear" w:color="auto" w:fill="auto"/>
          </w:tcPr>
          <w:p w:rsidR="005E70C7" w:rsidRPr="00257849" w:rsidRDefault="005E70C7" w:rsidP="005C318C">
            <w:pPr>
              <w:jc w:val="center"/>
              <w:rPr>
                <w:b/>
                <w:sz w:val="20"/>
                <w:szCs w:val="20"/>
              </w:rPr>
            </w:pPr>
            <w:r>
              <w:rPr>
                <w:b/>
                <w:sz w:val="20"/>
                <w:szCs w:val="20"/>
              </w:rPr>
              <w:t>2101,7</w:t>
            </w:r>
          </w:p>
        </w:tc>
        <w:tc>
          <w:tcPr>
            <w:tcW w:w="1559" w:type="dxa"/>
            <w:shd w:val="clear" w:color="auto" w:fill="auto"/>
          </w:tcPr>
          <w:p w:rsidR="005E70C7" w:rsidRPr="00257849" w:rsidRDefault="005E70C7" w:rsidP="00B20540">
            <w:pPr>
              <w:jc w:val="center"/>
              <w:rPr>
                <w:b/>
                <w:sz w:val="20"/>
                <w:szCs w:val="20"/>
              </w:rPr>
            </w:pPr>
            <w:r>
              <w:rPr>
                <w:b/>
                <w:sz w:val="20"/>
                <w:szCs w:val="20"/>
              </w:rPr>
              <w:t>2101,7</w:t>
            </w:r>
          </w:p>
        </w:tc>
        <w:tc>
          <w:tcPr>
            <w:tcW w:w="1417" w:type="dxa"/>
            <w:shd w:val="clear" w:color="auto" w:fill="auto"/>
          </w:tcPr>
          <w:p w:rsidR="005E70C7" w:rsidRPr="005E70C7" w:rsidRDefault="005E70C7" w:rsidP="005C318C">
            <w:pPr>
              <w:jc w:val="center"/>
              <w:rPr>
                <w:b/>
                <w:sz w:val="20"/>
                <w:szCs w:val="20"/>
              </w:rPr>
            </w:pPr>
            <w:r w:rsidRPr="005E70C7">
              <w:rPr>
                <w:b/>
                <w:sz w:val="20"/>
                <w:szCs w:val="20"/>
              </w:rPr>
              <w:t>0,0</w:t>
            </w:r>
          </w:p>
        </w:tc>
        <w:tc>
          <w:tcPr>
            <w:tcW w:w="1560" w:type="dxa"/>
            <w:shd w:val="clear" w:color="auto" w:fill="auto"/>
          </w:tcPr>
          <w:p w:rsidR="005E70C7" w:rsidRPr="005E70C7" w:rsidRDefault="005E70C7" w:rsidP="005C318C">
            <w:pPr>
              <w:jc w:val="center"/>
              <w:rPr>
                <w:b/>
                <w:sz w:val="20"/>
                <w:szCs w:val="20"/>
              </w:rPr>
            </w:pPr>
            <w:r w:rsidRPr="005E70C7">
              <w:rPr>
                <w:b/>
                <w:sz w:val="20"/>
                <w:szCs w:val="20"/>
              </w:rPr>
              <w:t>0,0</w:t>
            </w:r>
          </w:p>
        </w:tc>
      </w:tr>
      <w:tr w:rsidR="005E70C7" w:rsidRPr="00257849" w:rsidTr="00673EF8">
        <w:trPr>
          <w:trHeight w:val="363"/>
        </w:trPr>
        <w:tc>
          <w:tcPr>
            <w:tcW w:w="5104" w:type="dxa"/>
            <w:vMerge/>
            <w:shd w:val="clear" w:color="auto" w:fill="auto"/>
          </w:tcPr>
          <w:p w:rsidR="005E70C7" w:rsidRPr="00257849" w:rsidRDefault="005E70C7" w:rsidP="00533680">
            <w:pPr>
              <w:rPr>
                <w:b/>
                <w:sz w:val="20"/>
                <w:szCs w:val="20"/>
                <w:u w:val="single"/>
              </w:rPr>
            </w:pPr>
          </w:p>
        </w:tc>
        <w:tc>
          <w:tcPr>
            <w:tcW w:w="1701" w:type="dxa"/>
            <w:vMerge/>
            <w:shd w:val="clear" w:color="auto" w:fill="auto"/>
          </w:tcPr>
          <w:p w:rsidR="005E70C7" w:rsidRPr="00257849" w:rsidRDefault="005E70C7" w:rsidP="00533680">
            <w:pPr>
              <w:jc w:val="center"/>
              <w:rPr>
                <w:sz w:val="20"/>
                <w:szCs w:val="20"/>
              </w:rPr>
            </w:pPr>
          </w:p>
        </w:tc>
        <w:tc>
          <w:tcPr>
            <w:tcW w:w="2410" w:type="dxa"/>
            <w:shd w:val="clear" w:color="auto" w:fill="auto"/>
          </w:tcPr>
          <w:p w:rsidR="005E70C7" w:rsidRPr="00257849" w:rsidRDefault="005E70C7" w:rsidP="005C318C">
            <w:pPr>
              <w:rPr>
                <w:b/>
                <w:sz w:val="20"/>
                <w:szCs w:val="20"/>
              </w:rPr>
            </w:pPr>
            <w:r w:rsidRPr="00257849">
              <w:rPr>
                <w:b/>
                <w:sz w:val="20"/>
                <w:szCs w:val="20"/>
              </w:rPr>
              <w:t>местный бюджет</w:t>
            </w:r>
          </w:p>
        </w:tc>
        <w:tc>
          <w:tcPr>
            <w:tcW w:w="1559" w:type="dxa"/>
            <w:shd w:val="clear" w:color="auto" w:fill="auto"/>
          </w:tcPr>
          <w:p w:rsidR="005E70C7" w:rsidRPr="00257849" w:rsidRDefault="005E70C7" w:rsidP="005C318C">
            <w:pPr>
              <w:jc w:val="center"/>
              <w:rPr>
                <w:b/>
                <w:sz w:val="20"/>
                <w:szCs w:val="20"/>
              </w:rPr>
            </w:pPr>
            <w:r>
              <w:rPr>
                <w:b/>
                <w:sz w:val="20"/>
                <w:szCs w:val="20"/>
              </w:rPr>
              <w:t>191,1</w:t>
            </w:r>
          </w:p>
        </w:tc>
        <w:tc>
          <w:tcPr>
            <w:tcW w:w="1559" w:type="dxa"/>
            <w:shd w:val="clear" w:color="auto" w:fill="auto"/>
          </w:tcPr>
          <w:p w:rsidR="005E70C7" w:rsidRPr="00257849" w:rsidRDefault="005E70C7" w:rsidP="00B20540">
            <w:pPr>
              <w:jc w:val="center"/>
              <w:rPr>
                <w:b/>
                <w:sz w:val="20"/>
                <w:szCs w:val="20"/>
              </w:rPr>
            </w:pPr>
            <w:r>
              <w:rPr>
                <w:b/>
                <w:sz w:val="20"/>
                <w:szCs w:val="20"/>
              </w:rPr>
              <w:t>191,1</w:t>
            </w:r>
          </w:p>
        </w:tc>
        <w:tc>
          <w:tcPr>
            <w:tcW w:w="1417" w:type="dxa"/>
            <w:shd w:val="clear" w:color="auto" w:fill="auto"/>
          </w:tcPr>
          <w:p w:rsidR="005E70C7" w:rsidRPr="005E70C7" w:rsidRDefault="005E70C7" w:rsidP="005C318C">
            <w:pPr>
              <w:jc w:val="center"/>
              <w:rPr>
                <w:b/>
                <w:sz w:val="20"/>
                <w:szCs w:val="20"/>
              </w:rPr>
            </w:pPr>
            <w:r w:rsidRPr="005E70C7">
              <w:rPr>
                <w:b/>
                <w:sz w:val="20"/>
                <w:szCs w:val="20"/>
              </w:rPr>
              <w:t>0,0</w:t>
            </w:r>
          </w:p>
        </w:tc>
        <w:tc>
          <w:tcPr>
            <w:tcW w:w="1560" w:type="dxa"/>
            <w:shd w:val="clear" w:color="auto" w:fill="auto"/>
          </w:tcPr>
          <w:p w:rsidR="005E70C7" w:rsidRPr="005E70C7" w:rsidRDefault="005E70C7" w:rsidP="005C318C">
            <w:pPr>
              <w:jc w:val="center"/>
              <w:rPr>
                <w:b/>
                <w:sz w:val="20"/>
                <w:szCs w:val="20"/>
              </w:rPr>
            </w:pPr>
            <w:r w:rsidRPr="005E70C7">
              <w:rPr>
                <w:b/>
                <w:sz w:val="20"/>
                <w:szCs w:val="20"/>
              </w:rPr>
              <w:t>0,0</w:t>
            </w:r>
          </w:p>
        </w:tc>
      </w:tr>
      <w:tr w:rsidR="00FE638C" w:rsidRPr="00257849" w:rsidTr="00E218D6">
        <w:trPr>
          <w:trHeight w:val="235"/>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4</w:t>
            </w:r>
            <w:r w:rsidRPr="00257849">
              <w:rPr>
                <w:b/>
                <w:sz w:val="20"/>
                <w:szCs w:val="20"/>
                <w:u w:val="single"/>
              </w:rPr>
              <w:t xml:space="preserve">. </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E638C" w:rsidRPr="00257849" w:rsidRDefault="00FE638C" w:rsidP="00533680">
            <w:pPr>
              <w:jc w:val="center"/>
              <w:rPr>
                <w:sz w:val="20"/>
                <w:szCs w:val="20"/>
              </w:rPr>
            </w:pPr>
            <w:r w:rsidRPr="00257849">
              <w:rPr>
                <w:sz w:val="20"/>
                <w:szCs w:val="20"/>
              </w:rPr>
              <w:t>МУ «ЦДК»</w:t>
            </w:r>
          </w:p>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E22E4A" w:rsidP="00533680">
            <w:pPr>
              <w:jc w:val="center"/>
              <w:rPr>
                <w:b/>
                <w:sz w:val="20"/>
                <w:szCs w:val="20"/>
              </w:rPr>
            </w:pPr>
            <w:r>
              <w:rPr>
                <w:b/>
                <w:sz w:val="20"/>
                <w:szCs w:val="20"/>
              </w:rPr>
              <w:t>23142,0</w:t>
            </w:r>
          </w:p>
        </w:tc>
        <w:tc>
          <w:tcPr>
            <w:tcW w:w="1559" w:type="dxa"/>
            <w:shd w:val="clear" w:color="auto" w:fill="auto"/>
          </w:tcPr>
          <w:p w:rsidR="00FE638C" w:rsidRPr="00257849" w:rsidRDefault="00EE490C" w:rsidP="00533680">
            <w:pPr>
              <w:jc w:val="center"/>
              <w:rPr>
                <w:b/>
                <w:sz w:val="20"/>
                <w:szCs w:val="20"/>
              </w:rPr>
            </w:pPr>
            <w:r>
              <w:rPr>
                <w:b/>
                <w:sz w:val="20"/>
                <w:szCs w:val="20"/>
              </w:rPr>
              <w:t>7165,5</w:t>
            </w:r>
          </w:p>
        </w:tc>
        <w:tc>
          <w:tcPr>
            <w:tcW w:w="1417" w:type="dxa"/>
            <w:shd w:val="clear" w:color="auto" w:fill="auto"/>
          </w:tcPr>
          <w:p w:rsidR="00FE638C" w:rsidRPr="00257849" w:rsidRDefault="00EE490C" w:rsidP="00533680">
            <w:pPr>
              <w:jc w:val="center"/>
              <w:rPr>
                <w:b/>
                <w:sz w:val="20"/>
                <w:szCs w:val="20"/>
              </w:rPr>
            </w:pPr>
            <w:r>
              <w:rPr>
                <w:b/>
                <w:sz w:val="20"/>
                <w:szCs w:val="20"/>
              </w:rPr>
              <w:t>7190,7</w:t>
            </w:r>
          </w:p>
        </w:tc>
        <w:tc>
          <w:tcPr>
            <w:tcW w:w="1560" w:type="dxa"/>
            <w:shd w:val="clear" w:color="auto" w:fill="auto"/>
          </w:tcPr>
          <w:p w:rsidR="00FE638C" w:rsidRPr="00257849" w:rsidRDefault="00EE490C" w:rsidP="00533680">
            <w:pPr>
              <w:jc w:val="center"/>
              <w:rPr>
                <w:b/>
                <w:sz w:val="20"/>
                <w:szCs w:val="20"/>
              </w:rPr>
            </w:pPr>
            <w:r>
              <w:rPr>
                <w:b/>
                <w:sz w:val="20"/>
                <w:szCs w:val="20"/>
              </w:rPr>
              <w:t>8785,8</w:t>
            </w:r>
          </w:p>
        </w:tc>
      </w:tr>
      <w:tr w:rsidR="00FE638C" w:rsidRPr="00257849" w:rsidTr="00E218D6">
        <w:trPr>
          <w:trHeight w:val="125"/>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E22E4A" w:rsidP="00533680">
            <w:pPr>
              <w:jc w:val="center"/>
              <w:rPr>
                <w:b/>
                <w:sz w:val="20"/>
                <w:szCs w:val="20"/>
              </w:rPr>
            </w:pPr>
            <w:r>
              <w:rPr>
                <w:b/>
                <w:sz w:val="20"/>
                <w:szCs w:val="20"/>
              </w:rPr>
              <w:t>189,1</w:t>
            </w:r>
          </w:p>
        </w:tc>
        <w:tc>
          <w:tcPr>
            <w:tcW w:w="1559" w:type="dxa"/>
            <w:shd w:val="clear" w:color="auto" w:fill="auto"/>
          </w:tcPr>
          <w:p w:rsidR="00FE638C" w:rsidRPr="00257849" w:rsidRDefault="00EF512E" w:rsidP="00533680">
            <w:pPr>
              <w:jc w:val="center"/>
              <w:rPr>
                <w:b/>
                <w:sz w:val="20"/>
                <w:szCs w:val="20"/>
              </w:rPr>
            </w:pPr>
            <w:r>
              <w:rPr>
                <w:b/>
                <w:sz w:val="20"/>
                <w:szCs w:val="20"/>
              </w:rPr>
              <w:t>60,0</w:t>
            </w:r>
          </w:p>
        </w:tc>
        <w:tc>
          <w:tcPr>
            <w:tcW w:w="1417" w:type="dxa"/>
            <w:shd w:val="clear" w:color="auto" w:fill="auto"/>
          </w:tcPr>
          <w:p w:rsidR="00FE638C" w:rsidRPr="00257849" w:rsidRDefault="00EF512E" w:rsidP="00533680">
            <w:pPr>
              <w:jc w:val="center"/>
              <w:rPr>
                <w:b/>
                <w:sz w:val="20"/>
                <w:szCs w:val="20"/>
              </w:rPr>
            </w:pPr>
            <w:r>
              <w:rPr>
                <w:b/>
                <w:sz w:val="20"/>
                <w:szCs w:val="20"/>
              </w:rPr>
              <w:t>60,4</w:t>
            </w:r>
          </w:p>
        </w:tc>
        <w:tc>
          <w:tcPr>
            <w:tcW w:w="1560" w:type="dxa"/>
            <w:shd w:val="clear" w:color="auto" w:fill="auto"/>
          </w:tcPr>
          <w:p w:rsidR="00FE638C" w:rsidRPr="00257849" w:rsidRDefault="00EF512E" w:rsidP="00533680">
            <w:pPr>
              <w:jc w:val="center"/>
              <w:rPr>
                <w:b/>
                <w:sz w:val="20"/>
                <w:szCs w:val="20"/>
              </w:rPr>
            </w:pPr>
            <w:r>
              <w:rPr>
                <w:b/>
                <w:sz w:val="20"/>
                <w:szCs w:val="20"/>
              </w:rPr>
              <w:t>68,7</w:t>
            </w:r>
          </w:p>
        </w:tc>
      </w:tr>
      <w:tr w:rsidR="00E22E4A" w:rsidRPr="00257849" w:rsidTr="00E218D6">
        <w:tc>
          <w:tcPr>
            <w:tcW w:w="5104" w:type="dxa"/>
            <w:vMerge/>
            <w:shd w:val="clear" w:color="auto" w:fill="auto"/>
          </w:tcPr>
          <w:p w:rsidR="00E22E4A" w:rsidRPr="00257849" w:rsidRDefault="00E22E4A" w:rsidP="00533680">
            <w:pPr>
              <w:jc w:val="right"/>
              <w:rPr>
                <w:sz w:val="20"/>
                <w:szCs w:val="20"/>
              </w:rPr>
            </w:pPr>
          </w:p>
        </w:tc>
        <w:tc>
          <w:tcPr>
            <w:tcW w:w="1701" w:type="dxa"/>
            <w:vMerge/>
            <w:shd w:val="clear" w:color="auto" w:fill="auto"/>
          </w:tcPr>
          <w:p w:rsidR="00E22E4A" w:rsidRPr="00257849" w:rsidRDefault="00E22E4A" w:rsidP="00533680">
            <w:pPr>
              <w:jc w:val="right"/>
              <w:rPr>
                <w:sz w:val="20"/>
                <w:szCs w:val="20"/>
              </w:rPr>
            </w:pPr>
          </w:p>
        </w:tc>
        <w:tc>
          <w:tcPr>
            <w:tcW w:w="2410" w:type="dxa"/>
            <w:shd w:val="clear" w:color="auto" w:fill="auto"/>
          </w:tcPr>
          <w:p w:rsidR="00E22E4A" w:rsidRPr="00257849" w:rsidRDefault="00E22E4A" w:rsidP="00480CF1">
            <w:pPr>
              <w:rPr>
                <w:b/>
                <w:sz w:val="20"/>
                <w:szCs w:val="20"/>
              </w:rPr>
            </w:pPr>
            <w:r w:rsidRPr="00257849">
              <w:rPr>
                <w:b/>
                <w:sz w:val="20"/>
                <w:szCs w:val="20"/>
              </w:rPr>
              <w:t>приносящая доход деятельность</w:t>
            </w:r>
          </w:p>
        </w:tc>
        <w:tc>
          <w:tcPr>
            <w:tcW w:w="1559" w:type="dxa"/>
            <w:shd w:val="clear" w:color="auto" w:fill="auto"/>
          </w:tcPr>
          <w:p w:rsidR="00E22E4A" w:rsidRPr="0045795B" w:rsidRDefault="00E22E4A" w:rsidP="005C318C">
            <w:pPr>
              <w:jc w:val="center"/>
              <w:rPr>
                <w:b/>
                <w:color w:val="FF0000"/>
                <w:sz w:val="20"/>
                <w:szCs w:val="20"/>
              </w:rPr>
            </w:pPr>
            <w:r w:rsidRPr="00781249">
              <w:rPr>
                <w:b/>
                <w:sz w:val="20"/>
                <w:szCs w:val="20"/>
              </w:rPr>
              <w:t>0,0</w:t>
            </w:r>
          </w:p>
        </w:tc>
        <w:tc>
          <w:tcPr>
            <w:tcW w:w="1559" w:type="dxa"/>
            <w:shd w:val="clear" w:color="auto" w:fill="auto"/>
          </w:tcPr>
          <w:p w:rsidR="00E22E4A" w:rsidRPr="00257849" w:rsidRDefault="00E22E4A" w:rsidP="005C318C">
            <w:pPr>
              <w:jc w:val="center"/>
              <w:rPr>
                <w:b/>
                <w:sz w:val="20"/>
                <w:szCs w:val="20"/>
              </w:rPr>
            </w:pPr>
            <w:r>
              <w:rPr>
                <w:b/>
                <w:sz w:val="20"/>
                <w:szCs w:val="20"/>
              </w:rPr>
              <w:t>0,0</w:t>
            </w:r>
          </w:p>
        </w:tc>
        <w:tc>
          <w:tcPr>
            <w:tcW w:w="1417" w:type="dxa"/>
            <w:shd w:val="clear" w:color="auto" w:fill="auto"/>
          </w:tcPr>
          <w:p w:rsidR="00E22E4A" w:rsidRPr="00257849" w:rsidRDefault="00E22E4A" w:rsidP="005C318C">
            <w:pPr>
              <w:jc w:val="center"/>
              <w:rPr>
                <w:b/>
                <w:sz w:val="20"/>
                <w:szCs w:val="20"/>
              </w:rPr>
            </w:pPr>
            <w:r>
              <w:rPr>
                <w:b/>
                <w:sz w:val="20"/>
                <w:szCs w:val="20"/>
              </w:rPr>
              <w:t>0,0</w:t>
            </w:r>
          </w:p>
        </w:tc>
        <w:tc>
          <w:tcPr>
            <w:tcW w:w="1560" w:type="dxa"/>
            <w:shd w:val="clear" w:color="auto" w:fill="auto"/>
          </w:tcPr>
          <w:p w:rsidR="00E22E4A" w:rsidRPr="00257849" w:rsidRDefault="00E22E4A" w:rsidP="005C318C">
            <w:pPr>
              <w:jc w:val="center"/>
              <w:rPr>
                <w:b/>
                <w:sz w:val="20"/>
                <w:szCs w:val="20"/>
              </w:rPr>
            </w:pPr>
            <w:r>
              <w:rPr>
                <w:b/>
                <w:sz w:val="20"/>
                <w:szCs w:val="20"/>
              </w:rPr>
              <w:t>0,0</w:t>
            </w:r>
          </w:p>
        </w:tc>
      </w:tr>
      <w:tr w:rsidR="00E22E4A" w:rsidRPr="00257849" w:rsidTr="00E218D6">
        <w:tc>
          <w:tcPr>
            <w:tcW w:w="5104" w:type="dxa"/>
            <w:vMerge w:val="restart"/>
            <w:shd w:val="clear" w:color="auto" w:fill="auto"/>
          </w:tcPr>
          <w:p w:rsidR="00E22E4A" w:rsidRPr="00257849" w:rsidRDefault="00E22E4A"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5</w:t>
            </w:r>
          </w:p>
          <w:p w:rsidR="00E22E4A" w:rsidRPr="00257849" w:rsidRDefault="00E22E4A"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vMerge w:val="restart"/>
            <w:shd w:val="clear" w:color="auto" w:fill="auto"/>
          </w:tcPr>
          <w:p w:rsidR="00E22E4A" w:rsidRPr="00257849" w:rsidRDefault="00E22E4A" w:rsidP="00CE20CE">
            <w:pPr>
              <w:jc w:val="center"/>
              <w:rPr>
                <w:sz w:val="20"/>
                <w:szCs w:val="20"/>
              </w:rPr>
            </w:pPr>
            <w:r w:rsidRPr="00257849">
              <w:rPr>
                <w:sz w:val="20"/>
                <w:szCs w:val="20"/>
              </w:rPr>
              <w:t>МУ «ЦДК»</w:t>
            </w:r>
          </w:p>
          <w:p w:rsidR="00E22E4A" w:rsidRPr="00257849" w:rsidRDefault="00E22E4A" w:rsidP="00533680">
            <w:pPr>
              <w:jc w:val="right"/>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 xml:space="preserve">федеральный бюджет </w:t>
            </w:r>
          </w:p>
        </w:tc>
        <w:tc>
          <w:tcPr>
            <w:tcW w:w="1559" w:type="dxa"/>
            <w:shd w:val="clear" w:color="auto" w:fill="auto"/>
          </w:tcPr>
          <w:p w:rsidR="00E22E4A" w:rsidRPr="00257849" w:rsidRDefault="00E22E4A" w:rsidP="005C318C">
            <w:pPr>
              <w:jc w:val="center"/>
              <w:rPr>
                <w:b/>
                <w:sz w:val="20"/>
                <w:szCs w:val="20"/>
              </w:rPr>
            </w:pPr>
            <w:r>
              <w:rPr>
                <w:b/>
                <w:sz w:val="20"/>
                <w:szCs w:val="20"/>
              </w:rPr>
              <w:t>50,0</w:t>
            </w:r>
          </w:p>
        </w:tc>
        <w:tc>
          <w:tcPr>
            <w:tcW w:w="1559" w:type="dxa"/>
            <w:shd w:val="clear" w:color="auto" w:fill="auto"/>
          </w:tcPr>
          <w:p w:rsidR="00E22E4A" w:rsidRPr="00257849" w:rsidRDefault="00E22E4A" w:rsidP="00B20540">
            <w:pPr>
              <w:jc w:val="center"/>
              <w:rPr>
                <w:b/>
                <w:sz w:val="20"/>
                <w:szCs w:val="20"/>
              </w:rPr>
            </w:pPr>
            <w:r>
              <w:rPr>
                <w:b/>
                <w:sz w:val="20"/>
                <w:szCs w:val="20"/>
              </w:rPr>
              <w:t>50,0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областной бюджет</w:t>
            </w:r>
          </w:p>
        </w:tc>
        <w:tc>
          <w:tcPr>
            <w:tcW w:w="1559" w:type="dxa"/>
            <w:shd w:val="clear" w:color="auto" w:fill="auto"/>
          </w:tcPr>
          <w:p w:rsidR="00E22E4A" w:rsidRPr="00257849" w:rsidRDefault="00E22E4A" w:rsidP="00570CF2">
            <w:pPr>
              <w:jc w:val="center"/>
              <w:rPr>
                <w:b/>
                <w:sz w:val="20"/>
                <w:szCs w:val="20"/>
              </w:rPr>
            </w:pPr>
            <w:r>
              <w:rPr>
                <w:b/>
                <w:sz w:val="20"/>
                <w:szCs w:val="20"/>
              </w:rPr>
              <w:t>6,</w:t>
            </w:r>
            <w:r w:rsidR="00570CF2">
              <w:rPr>
                <w:b/>
                <w:sz w:val="20"/>
                <w:szCs w:val="20"/>
              </w:rPr>
              <w:t>1</w:t>
            </w:r>
          </w:p>
        </w:tc>
        <w:tc>
          <w:tcPr>
            <w:tcW w:w="1559" w:type="dxa"/>
            <w:shd w:val="clear" w:color="auto" w:fill="auto"/>
          </w:tcPr>
          <w:p w:rsidR="00E22E4A" w:rsidRPr="00257849" w:rsidRDefault="00E22E4A" w:rsidP="00570CF2">
            <w:pPr>
              <w:jc w:val="center"/>
              <w:rPr>
                <w:b/>
                <w:sz w:val="20"/>
                <w:szCs w:val="20"/>
              </w:rPr>
            </w:pPr>
            <w:r>
              <w:rPr>
                <w:b/>
                <w:sz w:val="20"/>
                <w:szCs w:val="20"/>
              </w:rPr>
              <w:t>6,</w:t>
            </w:r>
            <w:r w:rsidR="00570CF2">
              <w:rPr>
                <w:b/>
                <w:sz w:val="20"/>
                <w:szCs w:val="20"/>
              </w:rPr>
              <w:t>1</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местный бюджет</w:t>
            </w:r>
          </w:p>
        </w:tc>
        <w:tc>
          <w:tcPr>
            <w:tcW w:w="1559" w:type="dxa"/>
            <w:shd w:val="clear" w:color="auto" w:fill="auto"/>
          </w:tcPr>
          <w:p w:rsidR="00E22E4A" w:rsidRPr="00257849" w:rsidRDefault="00E22E4A" w:rsidP="005C318C">
            <w:pPr>
              <w:jc w:val="center"/>
              <w:rPr>
                <w:b/>
                <w:sz w:val="20"/>
                <w:szCs w:val="20"/>
              </w:rPr>
            </w:pPr>
            <w:r>
              <w:rPr>
                <w:b/>
                <w:sz w:val="20"/>
                <w:szCs w:val="20"/>
              </w:rPr>
              <w:t>0,6</w:t>
            </w:r>
          </w:p>
        </w:tc>
        <w:tc>
          <w:tcPr>
            <w:tcW w:w="1559" w:type="dxa"/>
            <w:shd w:val="clear" w:color="auto" w:fill="auto"/>
          </w:tcPr>
          <w:p w:rsidR="00E22E4A" w:rsidRPr="00257849" w:rsidRDefault="00E22E4A" w:rsidP="00B20540">
            <w:pPr>
              <w:jc w:val="center"/>
              <w:rPr>
                <w:b/>
                <w:sz w:val="20"/>
                <w:szCs w:val="20"/>
              </w:rPr>
            </w:pPr>
            <w:r>
              <w:rPr>
                <w:b/>
                <w:sz w:val="20"/>
                <w:szCs w:val="20"/>
              </w:rPr>
              <w:t>0,6</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FE638C" w:rsidRPr="00257849" w:rsidTr="00E218D6">
        <w:tc>
          <w:tcPr>
            <w:tcW w:w="6805" w:type="dxa"/>
            <w:gridSpan w:val="2"/>
            <w:vMerge w:val="restart"/>
            <w:shd w:val="clear" w:color="auto" w:fill="auto"/>
          </w:tcPr>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sz w:val="20"/>
                <w:szCs w:val="20"/>
              </w:rPr>
            </w:pPr>
            <w:r w:rsidRPr="00257849">
              <w:rPr>
                <w:b/>
                <w:sz w:val="20"/>
                <w:szCs w:val="20"/>
              </w:rPr>
              <w:t>ИТОГО ПО ПОДПРОГРАММЕ: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432D82" w:rsidRDefault="00E22E4A" w:rsidP="00533680">
            <w:pPr>
              <w:jc w:val="center"/>
              <w:rPr>
                <w:b/>
                <w:color w:val="FF0000"/>
                <w:sz w:val="20"/>
                <w:szCs w:val="20"/>
              </w:rPr>
            </w:pPr>
            <w:r>
              <w:rPr>
                <w:b/>
                <w:color w:val="FF0000"/>
                <w:sz w:val="20"/>
                <w:szCs w:val="20"/>
              </w:rPr>
              <w:t>17054,7</w:t>
            </w:r>
          </w:p>
        </w:tc>
        <w:tc>
          <w:tcPr>
            <w:tcW w:w="1559" w:type="dxa"/>
            <w:shd w:val="clear" w:color="auto" w:fill="auto"/>
          </w:tcPr>
          <w:p w:rsidR="00FE638C" w:rsidRPr="00E22E4A" w:rsidRDefault="002F34BB" w:rsidP="00533680">
            <w:pPr>
              <w:jc w:val="center"/>
              <w:rPr>
                <w:b/>
                <w:color w:val="FF0000"/>
                <w:sz w:val="20"/>
                <w:szCs w:val="20"/>
              </w:rPr>
            </w:pPr>
            <w:r w:rsidRPr="00E22E4A">
              <w:rPr>
                <w:b/>
                <w:color w:val="FF0000"/>
                <w:sz w:val="20"/>
                <w:szCs w:val="20"/>
              </w:rPr>
              <w:t>17054,7</w:t>
            </w:r>
          </w:p>
        </w:tc>
        <w:tc>
          <w:tcPr>
            <w:tcW w:w="1417" w:type="dxa"/>
            <w:shd w:val="clear" w:color="auto" w:fill="auto"/>
          </w:tcPr>
          <w:p w:rsidR="00FE638C" w:rsidRPr="00257849" w:rsidRDefault="00E22E4A" w:rsidP="00533680">
            <w:pPr>
              <w:jc w:val="center"/>
              <w:rPr>
                <w:b/>
                <w:sz w:val="20"/>
                <w:szCs w:val="20"/>
              </w:rPr>
            </w:pPr>
            <w:r>
              <w:rPr>
                <w:b/>
                <w:sz w:val="20"/>
                <w:szCs w:val="20"/>
              </w:rPr>
              <w:t>0,0</w:t>
            </w:r>
          </w:p>
        </w:tc>
        <w:tc>
          <w:tcPr>
            <w:tcW w:w="1560" w:type="dxa"/>
            <w:shd w:val="clear" w:color="auto" w:fill="auto"/>
          </w:tcPr>
          <w:p w:rsidR="00FE638C" w:rsidRPr="00257849" w:rsidRDefault="00E22E4A" w:rsidP="00533680">
            <w:pPr>
              <w:jc w:val="center"/>
              <w:rPr>
                <w:b/>
                <w:sz w:val="20"/>
                <w:szCs w:val="20"/>
              </w:rPr>
            </w:pPr>
            <w:r>
              <w:rPr>
                <w:b/>
                <w:sz w:val="20"/>
                <w:szCs w:val="20"/>
              </w:rPr>
              <w:t>0,0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432D82" w:rsidRDefault="00E22E4A" w:rsidP="00570CF2">
            <w:pPr>
              <w:jc w:val="center"/>
              <w:rPr>
                <w:b/>
                <w:color w:val="FF0000"/>
                <w:sz w:val="20"/>
                <w:szCs w:val="20"/>
              </w:rPr>
            </w:pPr>
            <w:r>
              <w:rPr>
                <w:b/>
                <w:color w:val="FF0000"/>
                <w:sz w:val="20"/>
                <w:szCs w:val="20"/>
              </w:rPr>
              <w:t>25249,</w:t>
            </w:r>
            <w:r w:rsidR="00570CF2">
              <w:rPr>
                <w:b/>
                <w:color w:val="FF0000"/>
                <w:sz w:val="20"/>
                <w:szCs w:val="20"/>
              </w:rPr>
              <w:t>8</w:t>
            </w:r>
          </w:p>
        </w:tc>
        <w:tc>
          <w:tcPr>
            <w:tcW w:w="1559" w:type="dxa"/>
            <w:shd w:val="clear" w:color="auto" w:fill="auto"/>
          </w:tcPr>
          <w:p w:rsidR="00FE638C" w:rsidRPr="00E22E4A" w:rsidRDefault="002F34BB" w:rsidP="00570CF2">
            <w:pPr>
              <w:jc w:val="center"/>
              <w:rPr>
                <w:b/>
                <w:color w:val="FF0000"/>
                <w:sz w:val="20"/>
                <w:szCs w:val="20"/>
              </w:rPr>
            </w:pPr>
            <w:r w:rsidRPr="00E22E4A">
              <w:rPr>
                <w:b/>
                <w:color w:val="FF0000"/>
                <w:sz w:val="20"/>
                <w:szCs w:val="20"/>
              </w:rPr>
              <w:t>9273,</w:t>
            </w:r>
            <w:r w:rsidR="00570CF2">
              <w:rPr>
                <w:b/>
                <w:color w:val="FF0000"/>
                <w:sz w:val="20"/>
                <w:szCs w:val="20"/>
              </w:rPr>
              <w:t>3</w:t>
            </w:r>
          </w:p>
        </w:tc>
        <w:tc>
          <w:tcPr>
            <w:tcW w:w="1417" w:type="dxa"/>
            <w:shd w:val="clear" w:color="auto" w:fill="auto"/>
          </w:tcPr>
          <w:p w:rsidR="00FE638C" w:rsidRPr="00257849" w:rsidRDefault="00E22E4A" w:rsidP="002C3038">
            <w:pPr>
              <w:jc w:val="center"/>
              <w:rPr>
                <w:b/>
                <w:sz w:val="20"/>
                <w:szCs w:val="20"/>
              </w:rPr>
            </w:pPr>
            <w:r>
              <w:rPr>
                <w:b/>
                <w:sz w:val="20"/>
                <w:szCs w:val="20"/>
              </w:rPr>
              <w:t>7190,7</w:t>
            </w:r>
          </w:p>
        </w:tc>
        <w:tc>
          <w:tcPr>
            <w:tcW w:w="1560" w:type="dxa"/>
            <w:shd w:val="clear" w:color="auto" w:fill="auto"/>
          </w:tcPr>
          <w:p w:rsidR="00FE638C" w:rsidRPr="00257849" w:rsidRDefault="00E22E4A" w:rsidP="00533680">
            <w:pPr>
              <w:jc w:val="center"/>
              <w:rPr>
                <w:b/>
                <w:sz w:val="20"/>
                <w:szCs w:val="20"/>
              </w:rPr>
            </w:pPr>
            <w:r>
              <w:rPr>
                <w:b/>
                <w:sz w:val="20"/>
                <w:szCs w:val="20"/>
              </w:rPr>
              <w:t>8785,8</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592012" w:rsidRDefault="00E22E4A" w:rsidP="00570CF2">
            <w:pPr>
              <w:jc w:val="center"/>
              <w:rPr>
                <w:b/>
                <w:color w:val="FF0000"/>
                <w:sz w:val="20"/>
                <w:szCs w:val="20"/>
              </w:rPr>
            </w:pPr>
            <w:r>
              <w:rPr>
                <w:b/>
                <w:color w:val="FF0000"/>
                <w:sz w:val="20"/>
                <w:szCs w:val="20"/>
              </w:rPr>
              <w:t>43281,</w:t>
            </w:r>
            <w:r w:rsidR="00570CF2">
              <w:rPr>
                <w:b/>
                <w:color w:val="FF0000"/>
                <w:sz w:val="20"/>
                <w:szCs w:val="20"/>
              </w:rPr>
              <w:t>3</w:t>
            </w:r>
          </w:p>
        </w:tc>
        <w:tc>
          <w:tcPr>
            <w:tcW w:w="1559" w:type="dxa"/>
            <w:shd w:val="clear" w:color="auto" w:fill="auto"/>
          </w:tcPr>
          <w:p w:rsidR="00FE638C" w:rsidRPr="00E22E4A" w:rsidRDefault="002F34BB" w:rsidP="00570CF2">
            <w:pPr>
              <w:jc w:val="center"/>
              <w:rPr>
                <w:b/>
                <w:color w:val="FF0000"/>
                <w:sz w:val="20"/>
                <w:szCs w:val="20"/>
              </w:rPr>
            </w:pPr>
            <w:r w:rsidRPr="00E22E4A">
              <w:rPr>
                <w:b/>
                <w:color w:val="FF0000"/>
                <w:sz w:val="20"/>
                <w:szCs w:val="20"/>
              </w:rPr>
              <w:t>2094</w:t>
            </w:r>
            <w:r w:rsidR="00570CF2">
              <w:rPr>
                <w:b/>
                <w:color w:val="FF0000"/>
                <w:sz w:val="20"/>
                <w:szCs w:val="20"/>
              </w:rPr>
              <w:t>6,0</w:t>
            </w:r>
          </w:p>
        </w:tc>
        <w:tc>
          <w:tcPr>
            <w:tcW w:w="1417" w:type="dxa"/>
            <w:shd w:val="clear" w:color="auto" w:fill="auto"/>
          </w:tcPr>
          <w:p w:rsidR="00FE638C" w:rsidRPr="00257849" w:rsidRDefault="00E22E4A" w:rsidP="00533680">
            <w:pPr>
              <w:jc w:val="center"/>
              <w:rPr>
                <w:b/>
                <w:sz w:val="20"/>
                <w:szCs w:val="20"/>
              </w:rPr>
            </w:pPr>
            <w:r>
              <w:rPr>
                <w:b/>
                <w:sz w:val="20"/>
                <w:szCs w:val="20"/>
              </w:rPr>
              <w:t>11072,3</w:t>
            </w:r>
          </w:p>
        </w:tc>
        <w:tc>
          <w:tcPr>
            <w:tcW w:w="1560" w:type="dxa"/>
            <w:shd w:val="clear" w:color="auto" w:fill="auto"/>
          </w:tcPr>
          <w:p w:rsidR="00FE638C" w:rsidRPr="00257849" w:rsidRDefault="00E22E4A" w:rsidP="00533680">
            <w:pPr>
              <w:jc w:val="center"/>
              <w:rPr>
                <w:b/>
                <w:sz w:val="20"/>
                <w:szCs w:val="20"/>
              </w:rPr>
            </w:pPr>
            <w:r>
              <w:rPr>
                <w:b/>
                <w:sz w:val="20"/>
                <w:szCs w:val="20"/>
              </w:rPr>
              <w:t>11263,0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2718CA" w:rsidP="00533680">
            <w:pPr>
              <w:jc w:val="center"/>
              <w:rPr>
                <w:b/>
                <w:sz w:val="20"/>
                <w:szCs w:val="20"/>
              </w:rPr>
            </w:pPr>
            <w:r>
              <w:rPr>
                <w:b/>
                <w:sz w:val="20"/>
                <w:szCs w:val="20"/>
              </w:rPr>
              <w:t>0,0</w:t>
            </w:r>
          </w:p>
        </w:tc>
        <w:tc>
          <w:tcPr>
            <w:tcW w:w="1559" w:type="dxa"/>
            <w:shd w:val="clear" w:color="auto" w:fill="auto"/>
          </w:tcPr>
          <w:p w:rsidR="00FE638C" w:rsidRPr="00E22E4A" w:rsidRDefault="002F34BB" w:rsidP="00B20540">
            <w:pPr>
              <w:jc w:val="center"/>
              <w:rPr>
                <w:b/>
                <w:color w:val="FF0000"/>
                <w:sz w:val="20"/>
                <w:szCs w:val="20"/>
              </w:rPr>
            </w:pPr>
            <w:r w:rsidRPr="00E22E4A">
              <w:rPr>
                <w:b/>
                <w:sz w:val="20"/>
                <w:szCs w:val="20"/>
              </w:rPr>
              <w:t>0</w:t>
            </w:r>
            <w:r w:rsidR="002718CA" w:rsidRPr="00E22E4A">
              <w:rPr>
                <w:b/>
                <w:sz w:val="20"/>
                <w:szCs w:val="20"/>
              </w:rPr>
              <w:t>,0</w:t>
            </w:r>
          </w:p>
        </w:tc>
        <w:tc>
          <w:tcPr>
            <w:tcW w:w="1417" w:type="dxa"/>
            <w:shd w:val="clear" w:color="auto" w:fill="auto"/>
          </w:tcPr>
          <w:p w:rsidR="00FE638C" w:rsidRPr="00257849" w:rsidRDefault="002718CA" w:rsidP="00533680">
            <w:pPr>
              <w:jc w:val="center"/>
              <w:rPr>
                <w:b/>
                <w:sz w:val="20"/>
                <w:szCs w:val="20"/>
              </w:rPr>
            </w:pPr>
            <w:r>
              <w:rPr>
                <w:b/>
                <w:sz w:val="20"/>
                <w:szCs w:val="20"/>
              </w:rPr>
              <w:t>0,0</w:t>
            </w:r>
          </w:p>
        </w:tc>
        <w:tc>
          <w:tcPr>
            <w:tcW w:w="1560" w:type="dxa"/>
            <w:shd w:val="clear" w:color="auto" w:fill="auto"/>
          </w:tcPr>
          <w:p w:rsidR="00FE638C" w:rsidRPr="00257849" w:rsidRDefault="002718CA" w:rsidP="00533680">
            <w:pPr>
              <w:jc w:val="center"/>
              <w:rPr>
                <w:b/>
                <w:sz w:val="20"/>
                <w:szCs w:val="20"/>
              </w:rPr>
            </w:pPr>
            <w:r>
              <w:rPr>
                <w:b/>
                <w:sz w:val="20"/>
                <w:szCs w:val="20"/>
              </w:rPr>
              <w:t>0,0</w:t>
            </w:r>
          </w:p>
        </w:tc>
      </w:tr>
      <w:tr w:rsidR="00FE638C" w:rsidRPr="00257849" w:rsidTr="00E218D6">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559" w:type="dxa"/>
            <w:shd w:val="clear" w:color="auto" w:fill="auto"/>
          </w:tcPr>
          <w:p w:rsidR="00FE638C" w:rsidRPr="00432D82" w:rsidRDefault="00E22E4A" w:rsidP="00533680">
            <w:pPr>
              <w:jc w:val="center"/>
              <w:rPr>
                <w:b/>
                <w:color w:val="FF0000"/>
                <w:sz w:val="20"/>
                <w:szCs w:val="20"/>
              </w:rPr>
            </w:pPr>
            <w:r>
              <w:rPr>
                <w:b/>
                <w:color w:val="FF0000"/>
                <w:sz w:val="20"/>
                <w:szCs w:val="20"/>
              </w:rPr>
              <w:t>85585,8</w:t>
            </w:r>
          </w:p>
        </w:tc>
        <w:tc>
          <w:tcPr>
            <w:tcW w:w="1559" w:type="dxa"/>
            <w:shd w:val="clear" w:color="auto" w:fill="auto"/>
          </w:tcPr>
          <w:p w:rsidR="00FE638C" w:rsidRPr="00E22E4A" w:rsidRDefault="002F34BB" w:rsidP="002C3038">
            <w:pPr>
              <w:jc w:val="center"/>
              <w:rPr>
                <w:b/>
                <w:color w:val="FF0000"/>
                <w:sz w:val="20"/>
                <w:szCs w:val="20"/>
              </w:rPr>
            </w:pPr>
            <w:r w:rsidRPr="00E22E4A">
              <w:rPr>
                <w:b/>
                <w:color w:val="FF0000"/>
                <w:sz w:val="20"/>
                <w:szCs w:val="20"/>
              </w:rPr>
              <w:t>47274,0</w:t>
            </w:r>
          </w:p>
        </w:tc>
        <w:tc>
          <w:tcPr>
            <w:tcW w:w="1417" w:type="dxa"/>
            <w:shd w:val="clear" w:color="auto" w:fill="auto"/>
          </w:tcPr>
          <w:p w:rsidR="00FE638C" w:rsidRPr="00257849" w:rsidRDefault="00E22E4A" w:rsidP="002C3038">
            <w:pPr>
              <w:jc w:val="center"/>
              <w:rPr>
                <w:b/>
                <w:sz w:val="20"/>
                <w:szCs w:val="20"/>
              </w:rPr>
            </w:pPr>
            <w:r>
              <w:rPr>
                <w:b/>
                <w:sz w:val="20"/>
                <w:szCs w:val="20"/>
              </w:rPr>
              <w:t>18263,0</w:t>
            </w:r>
          </w:p>
        </w:tc>
        <w:tc>
          <w:tcPr>
            <w:tcW w:w="1560" w:type="dxa"/>
            <w:shd w:val="clear" w:color="auto" w:fill="auto"/>
          </w:tcPr>
          <w:p w:rsidR="00FE638C" w:rsidRPr="00257849" w:rsidRDefault="00E22E4A" w:rsidP="00533680">
            <w:pPr>
              <w:jc w:val="center"/>
              <w:rPr>
                <w:b/>
                <w:sz w:val="20"/>
                <w:szCs w:val="20"/>
              </w:rPr>
            </w:pPr>
            <w:r>
              <w:rPr>
                <w:b/>
                <w:sz w:val="20"/>
                <w:szCs w:val="20"/>
              </w:rPr>
              <w:t>20048,8</w:t>
            </w:r>
          </w:p>
        </w:tc>
      </w:tr>
      <w:tr w:rsidR="0071783D" w:rsidRPr="00257849" w:rsidTr="00E218D6">
        <w:tc>
          <w:tcPr>
            <w:tcW w:w="15310" w:type="dxa"/>
            <w:gridSpan w:val="7"/>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w:t>
            </w:r>
            <w:r w:rsidR="00C066AF">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1506B0" w:rsidRDefault="00F26FC9" w:rsidP="00533680">
            <w:pPr>
              <w:jc w:val="center"/>
              <w:rPr>
                <w:b/>
              </w:rPr>
            </w:pPr>
            <w:r w:rsidRPr="00257849">
              <w:rPr>
                <w:b/>
              </w:rPr>
              <w:t>мун</w:t>
            </w:r>
            <w:r w:rsidR="00E22E4A">
              <w:rPr>
                <w:b/>
              </w:rPr>
              <w:t>иципальных учреждений культуры»</w:t>
            </w:r>
          </w:p>
          <w:p w:rsidR="00C62A20" w:rsidRPr="00E22E4A" w:rsidRDefault="00C62A20" w:rsidP="00533680">
            <w:pPr>
              <w:jc w:val="center"/>
              <w:rPr>
                <w:b/>
              </w:rPr>
            </w:pPr>
          </w:p>
        </w:tc>
      </w:tr>
      <w:tr w:rsidR="00FE638C" w:rsidRPr="00257849" w:rsidTr="00CB3D01">
        <w:trPr>
          <w:trHeight w:val="335"/>
        </w:trPr>
        <w:tc>
          <w:tcPr>
            <w:tcW w:w="5104" w:type="dxa"/>
            <w:vMerge w:val="restart"/>
            <w:shd w:val="clear" w:color="auto" w:fill="auto"/>
          </w:tcPr>
          <w:p w:rsidR="00FE638C" w:rsidRPr="00257849" w:rsidRDefault="00FE638C" w:rsidP="00A5724E">
            <w:pPr>
              <w:rPr>
                <w:b/>
                <w:sz w:val="20"/>
                <w:szCs w:val="20"/>
                <w:u w:val="single"/>
              </w:rPr>
            </w:pPr>
            <w:r w:rsidRPr="00257849">
              <w:rPr>
                <w:b/>
                <w:sz w:val="20"/>
                <w:szCs w:val="20"/>
                <w:u w:val="single"/>
              </w:rPr>
              <w:t xml:space="preserve">Основное мероприятие </w:t>
            </w:r>
            <w:r>
              <w:rPr>
                <w:b/>
                <w:sz w:val="20"/>
                <w:szCs w:val="20"/>
                <w:u w:val="single"/>
              </w:rPr>
              <w:t>3</w:t>
            </w:r>
            <w:r w:rsidRPr="00257849">
              <w:rPr>
                <w:b/>
                <w:sz w:val="20"/>
                <w:szCs w:val="20"/>
                <w:u w:val="single"/>
              </w:rPr>
              <w:t>.1.</w:t>
            </w:r>
          </w:p>
          <w:p w:rsidR="00FE638C" w:rsidRPr="00257849" w:rsidRDefault="00FE638C"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FE638C" w:rsidRPr="00257849" w:rsidRDefault="00FE638C" w:rsidP="00A5724E">
            <w:pPr>
              <w:rPr>
                <w:sz w:val="20"/>
                <w:szCs w:val="20"/>
              </w:rPr>
            </w:pPr>
            <w:r w:rsidRPr="00257849">
              <w:rPr>
                <w:sz w:val="20"/>
                <w:szCs w:val="20"/>
              </w:rPr>
              <w:t>МУ «ЦБ ОК и кино»</w:t>
            </w:r>
          </w:p>
        </w:tc>
        <w:tc>
          <w:tcPr>
            <w:tcW w:w="2410" w:type="dxa"/>
            <w:shd w:val="clear" w:color="auto" w:fill="auto"/>
          </w:tcPr>
          <w:p w:rsidR="00FE638C" w:rsidRPr="00257849" w:rsidRDefault="00FE638C" w:rsidP="008E38A1">
            <w:pPr>
              <w:rPr>
                <w:b/>
                <w:sz w:val="20"/>
                <w:szCs w:val="20"/>
              </w:rPr>
            </w:pPr>
            <w:r w:rsidRPr="00257849">
              <w:rPr>
                <w:b/>
                <w:sz w:val="20"/>
                <w:szCs w:val="20"/>
              </w:rPr>
              <w:t>областной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8421,9</w:t>
            </w:r>
          </w:p>
        </w:tc>
        <w:tc>
          <w:tcPr>
            <w:tcW w:w="1559" w:type="dxa"/>
            <w:shd w:val="clear" w:color="auto" w:fill="auto"/>
          </w:tcPr>
          <w:p w:rsidR="00FE638C" w:rsidRPr="00221F09" w:rsidRDefault="00700E4F" w:rsidP="002C3038">
            <w:pPr>
              <w:jc w:val="center"/>
              <w:rPr>
                <w:b/>
                <w:color w:val="FF0000"/>
                <w:sz w:val="20"/>
                <w:szCs w:val="20"/>
              </w:rPr>
            </w:pPr>
            <w:r w:rsidRPr="00221F09">
              <w:rPr>
                <w:b/>
                <w:color w:val="FF0000"/>
                <w:sz w:val="20"/>
                <w:szCs w:val="20"/>
              </w:rPr>
              <w:t>2807,3</w:t>
            </w:r>
          </w:p>
        </w:tc>
        <w:tc>
          <w:tcPr>
            <w:tcW w:w="1417" w:type="dxa"/>
            <w:shd w:val="clear" w:color="auto" w:fill="auto"/>
          </w:tcPr>
          <w:p w:rsidR="00FE638C" w:rsidRPr="00257849" w:rsidRDefault="00700E4F" w:rsidP="002C3038">
            <w:pPr>
              <w:jc w:val="center"/>
              <w:rPr>
                <w:b/>
                <w:sz w:val="20"/>
                <w:szCs w:val="20"/>
              </w:rPr>
            </w:pPr>
            <w:r>
              <w:rPr>
                <w:b/>
                <w:sz w:val="20"/>
                <w:szCs w:val="20"/>
              </w:rPr>
              <w:t>2807,3</w:t>
            </w:r>
          </w:p>
        </w:tc>
        <w:tc>
          <w:tcPr>
            <w:tcW w:w="1560" w:type="dxa"/>
            <w:shd w:val="clear" w:color="auto" w:fill="auto"/>
          </w:tcPr>
          <w:p w:rsidR="00FE638C" w:rsidRPr="00257849" w:rsidRDefault="00700E4F" w:rsidP="00533680">
            <w:pPr>
              <w:jc w:val="center"/>
              <w:rPr>
                <w:b/>
                <w:sz w:val="20"/>
                <w:szCs w:val="20"/>
              </w:rPr>
            </w:pPr>
            <w:r>
              <w:rPr>
                <w:b/>
                <w:sz w:val="20"/>
                <w:szCs w:val="20"/>
              </w:rPr>
              <w:t>2807,3</w:t>
            </w:r>
          </w:p>
        </w:tc>
      </w:tr>
      <w:tr w:rsidR="00FE638C" w:rsidRPr="00257849" w:rsidTr="00CB3D01">
        <w:trPr>
          <w:trHeight w:val="271"/>
        </w:trPr>
        <w:tc>
          <w:tcPr>
            <w:tcW w:w="5104" w:type="dxa"/>
            <w:vMerge/>
            <w:shd w:val="clear" w:color="auto" w:fill="auto"/>
          </w:tcPr>
          <w:p w:rsidR="00FE638C" w:rsidRPr="00257849" w:rsidRDefault="00FE638C" w:rsidP="00A5724E">
            <w:pPr>
              <w:rPr>
                <w:b/>
                <w:sz w:val="20"/>
                <w:szCs w:val="20"/>
                <w:u w:val="single"/>
              </w:rPr>
            </w:pPr>
          </w:p>
        </w:tc>
        <w:tc>
          <w:tcPr>
            <w:tcW w:w="1701" w:type="dxa"/>
            <w:vMerge/>
            <w:shd w:val="clear" w:color="auto" w:fill="auto"/>
          </w:tcPr>
          <w:p w:rsidR="00FE638C" w:rsidRPr="00257849" w:rsidRDefault="00FE638C" w:rsidP="00A5724E">
            <w:pPr>
              <w:rPr>
                <w:sz w:val="20"/>
                <w:szCs w:val="20"/>
              </w:rPr>
            </w:pPr>
          </w:p>
        </w:tc>
        <w:tc>
          <w:tcPr>
            <w:tcW w:w="2410" w:type="dxa"/>
            <w:shd w:val="clear" w:color="auto" w:fill="auto"/>
          </w:tcPr>
          <w:p w:rsidR="00FE638C" w:rsidRPr="00257849" w:rsidRDefault="00FE638C" w:rsidP="008E38A1">
            <w:pPr>
              <w:rPr>
                <w:b/>
                <w:sz w:val="20"/>
                <w:szCs w:val="20"/>
              </w:rPr>
            </w:pPr>
            <w:r w:rsidRPr="00257849">
              <w:rPr>
                <w:b/>
                <w:sz w:val="20"/>
                <w:szCs w:val="20"/>
              </w:rPr>
              <w:t>местный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0,0</w:t>
            </w:r>
          </w:p>
        </w:tc>
        <w:tc>
          <w:tcPr>
            <w:tcW w:w="1559" w:type="dxa"/>
            <w:shd w:val="clear" w:color="auto" w:fill="auto"/>
          </w:tcPr>
          <w:p w:rsidR="00FE638C" w:rsidRPr="00221F09" w:rsidRDefault="005771EA" w:rsidP="002C3038">
            <w:pPr>
              <w:jc w:val="center"/>
              <w:rPr>
                <w:b/>
                <w:color w:val="FF0000"/>
                <w:sz w:val="20"/>
                <w:szCs w:val="20"/>
              </w:rPr>
            </w:pPr>
            <w:r w:rsidRPr="00221F09">
              <w:rPr>
                <w:b/>
                <w:color w:val="FF0000"/>
                <w:sz w:val="20"/>
                <w:szCs w:val="20"/>
              </w:rPr>
              <w:t>0,0</w:t>
            </w:r>
          </w:p>
        </w:tc>
        <w:tc>
          <w:tcPr>
            <w:tcW w:w="1417" w:type="dxa"/>
            <w:shd w:val="clear" w:color="auto" w:fill="auto"/>
          </w:tcPr>
          <w:p w:rsidR="00FE638C" w:rsidRPr="00257849" w:rsidRDefault="005771EA" w:rsidP="002C3038">
            <w:pPr>
              <w:jc w:val="center"/>
              <w:rPr>
                <w:b/>
                <w:sz w:val="20"/>
                <w:szCs w:val="20"/>
              </w:rPr>
            </w:pPr>
            <w:r>
              <w:rPr>
                <w:b/>
                <w:sz w:val="20"/>
                <w:szCs w:val="20"/>
              </w:rPr>
              <w:t>0,0</w:t>
            </w:r>
          </w:p>
        </w:tc>
        <w:tc>
          <w:tcPr>
            <w:tcW w:w="1560" w:type="dxa"/>
            <w:shd w:val="clear" w:color="auto" w:fill="auto"/>
          </w:tcPr>
          <w:p w:rsidR="00FE638C" w:rsidRPr="00257849" w:rsidRDefault="005771EA" w:rsidP="00533680">
            <w:pPr>
              <w:jc w:val="center"/>
              <w:rPr>
                <w:b/>
                <w:sz w:val="20"/>
                <w:szCs w:val="20"/>
              </w:rPr>
            </w:pPr>
            <w:r>
              <w:rPr>
                <w:b/>
                <w:sz w:val="20"/>
                <w:szCs w:val="20"/>
              </w:rPr>
              <w:t>0,0</w:t>
            </w:r>
          </w:p>
        </w:tc>
      </w:tr>
      <w:tr w:rsidR="005771EA" w:rsidRPr="00257849" w:rsidTr="00CB3D01">
        <w:tc>
          <w:tcPr>
            <w:tcW w:w="6805" w:type="dxa"/>
            <w:gridSpan w:val="2"/>
            <w:shd w:val="clear" w:color="auto" w:fill="auto"/>
          </w:tcPr>
          <w:p w:rsidR="005771EA" w:rsidRPr="00257849" w:rsidRDefault="005771EA" w:rsidP="00A5724E">
            <w:pPr>
              <w:jc w:val="center"/>
              <w:rPr>
                <w:b/>
                <w:sz w:val="20"/>
                <w:szCs w:val="20"/>
              </w:rPr>
            </w:pPr>
          </w:p>
        </w:tc>
        <w:tc>
          <w:tcPr>
            <w:tcW w:w="2410" w:type="dxa"/>
            <w:shd w:val="clear" w:color="auto" w:fill="auto"/>
          </w:tcPr>
          <w:p w:rsidR="005771EA" w:rsidRPr="00257849" w:rsidRDefault="005771EA"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559" w:type="dxa"/>
            <w:shd w:val="clear" w:color="auto" w:fill="auto"/>
          </w:tcPr>
          <w:p w:rsidR="005771EA" w:rsidRPr="00221F09" w:rsidRDefault="005771EA" w:rsidP="008E38A1">
            <w:pPr>
              <w:jc w:val="center"/>
              <w:rPr>
                <w:b/>
                <w:color w:val="FF0000"/>
                <w:sz w:val="20"/>
                <w:szCs w:val="20"/>
              </w:rPr>
            </w:pPr>
            <w:r w:rsidRPr="00221F09">
              <w:rPr>
                <w:b/>
                <w:color w:val="FF0000"/>
                <w:sz w:val="20"/>
                <w:szCs w:val="20"/>
              </w:rPr>
              <w:t>8421,9</w:t>
            </w:r>
          </w:p>
        </w:tc>
        <w:tc>
          <w:tcPr>
            <w:tcW w:w="1559" w:type="dxa"/>
            <w:shd w:val="clear" w:color="auto" w:fill="auto"/>
          </w:tcPr>
          <w:p w:rsidR="005771EA" w:rsidRPr="00221F09" w:rsidRDefault="005771EA" w:rsidP="005C318C">
            <w:pPr>
              <w:jc w:val="center"/>
              <w:rPr>
                <w:b/>
                <w:color w:val="FF0000"/>
                <w:sz w:val="20"/>
                <w:szCs w:val="20"/>
              </w:rPr>
            </w:pPr>
            <w:r w:rsidRPr="00221F09">
              <w:rPr>
                <w:b/>
                <w:color w:val="FF0000"/>
                <w:sz w:val="20"/>
                <w:szCs w:val="20"/>
              </w:rPr>
              <w:t>2807,3</w:t>
            </w:r>
          </w:p>
        </w:tc>
        <w:tc>
          <w:tcPr>
            <w:tcW w:w="1417" w:type="dxa"/>
            <w:shd w:val="clear" w:color="auto" w:fill="auto"/>
          </w:tcPr>
          <w:p w:rsidR="005771EA" w:rsidRPr="00257849" w:rsidRDefault="005771EA" w:rsidP="005C318C">
            <w:pPr>
              <w:jc w:val="center"/>
              <w:rPr>
                <w:b/>
                <w:sz w:val="20"/>
                <w:szCs w:val="20"/>
              </w:rPr>
            </w:pPr>
            <w:r>
              <w:rPr>
                <w:b/>
                <w:sz w:val="20"/>
                <w:szCs w:val="20"/>
              </w:rPr>
              <w:t>2807,3</w:t>
            </w:r>
          </w:p>
        </w:tc>
        <w:tc>
          <w:tcPr>
            <w:tcW w:w="1560" w:type="dxa"/>
            <w:shd w:val="clear" w:color="auto" w:fill="auto"/>
          </w:tcPr>
          <w:p w:rsidR="005771EA" w:rsidRPr="00257849" w:rsidRDefault="005771EA" w:rsidP="005C318C">
            <w:pPr>
              <w:jc w:val="center"/>
              <w:rPr>
                <w:b/>
                <w:sz w:val="20"/>
                <w:szCs w:val="20"/>
              </w:rPr>
            </w:pPr>
            <w:r>
              <w:rPr>
                <w:b/>
                <w:sz w:val="20"/>
                <w:szCs w:val="20"/>
              </w:rPr>
              <w:t>2807,3</w:t>
            </w:r>
          </w:p>
        </w:tc>
      </w:tr>
      <w:tr w:rsidR="0071783D" w:rsidRPr="00257849" w:rsidTr="00E218D6">
        <w:tc>
          <w:tcPr>
            <w:tcW w:w="15310" w:type="dxa"/>
            <w:gridSpan w:val="7"/>
            <w:shd w:val="clear" w:color="auto" w:fill="auto"/>
          </w:tcPr>
          <w:p w:rsidR="001506B0" w:rsidRDefault="001506B0" w:rsidP="008E38A1">
            <w:pPr>
              <w:jc w:val="center"/>
              <w:rPr>
                <w:b/>
                <w:sz w:val="20"/>
                <w:szCs w:val="20"/>
              </w:rPr>
            </w:pPr>
          </w:p>
          <w:p w:rsidR="00C62A20" w:rsidRDefault="00C62A20" w:rsidP="008E38A1">
            <w:pPr>
              <w:jc w:val="center"/>
              <w:rPr>
                <w:b/>
                <w:sz w:val="20"/>
                <w:szCs w:val="20"/>
              </w:rPr>
            </w:pPr>
          </w:p>
          <w:p w:rsidR="00C62A20" w:rsidRPr="00257849" w:rsidRDefault="00C62A20" w:rsidP="008E38A1">
            <w:pPr>
              <w:jc w:val="center"/>
              <w:rPr>
                <w:b/>
                <w:sz w:val="20"/>
                <w:szCs w:val="20"/>
              </w:rPr>
            </w:pPr>
          </w:p>
        </w:tc>
      </w:tr>
      <w:tr w:rsidR="00FE638C" w:rsidRPr="00257849" w:rsidTr="00CB3D01">
        <w:tc>
          <w:tcPr>
            <w:tcW w:w="6805" w:type="dxa"/>
            <w:gridSpan w:val="2"/>
            <w:vMerge w:val="restart"/>
            <w:shd w:val="clear" w:color="auto" w:fill="auto"/>
          </w:tcPr>
          <w:p w:rsidR="00FE638C" w:rsidRPr="00257849" w:rsidRDefault="00FE638C" w:rsidP="00533680">
            <w:pPr>
              <w:rPr>
                <w:b/>
                <w:sz w:val="28"/>
                <w:szCs w:val="28"/>
              </w:rPr>
            </w:pPr>
          </w:p>
          <w:p w:rsidR="00FE638C" w:rsidRPr="00257849" w:rsidRDefault="00FE638C" w:rsidP="00533680">
            <w:pPr>
              <w:jc w:val="center"/>
              <w:rPr>
                <w:b/>
                <w:sz w:val="28"/>
                <w:szCs w:val="28"/>
              </w:rPr>
            </w:pPr>
            <w:r w:rsidRPr="00257849">
              <w:rPr>
                <w:b/>
                <w:sz w:val="28"/>
                <w:szCs w:val="28"/>
              </w:rPr>
              <w:t>ВСЕГО по 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23656E" w:rsidRDefault="00581784" w:rsidP="00A55E46">
            <w:pPr>
              <w:jc w:val="center"/>
              <w:rPr>
                <w:b/>
                <w:color w:val="FF0000"/>
                <w:sz w:val="20"/>
                <w:szCs w:val="20"/>
              </w:rPr>
            </w:pPr>
            <w:r>
              <w:rPr>
                <w:b/>
                <w:color w:val="FF0000"/>
                <w:sz w:val="20"/>
                <w:szCs w:val="20"/>
              </w:rPr>
              <w:t>17238,</w:t>
            </w:r>
            <w:r w:rsidR="00A55E46">
              <w:rPr>
                <w:b/>
                <w:color w:val="FF0000"/>
                <w:sz w:val="20"/>
                <w:szCs w:val="20"/>
              </w:rPr>
              <w:t>9</w:t>
            </w:r>
          </w:p>
        </w:tc>
        <w:tc>
          <w:tcPr>
            <w:tcW w:w="1559" w:type="dxa"/>
            <w:shd w:val="clear" w:color="auto" w:fill="auto"/>
          </w:tcPr>
          <w:p w:rsidR="00FE638C" w:rsidRPr="0023656E" w:rsidRDefault="00D05F51" w:rsidP="00A55E46">
            <w:pPr>
              <w:jc w:val="center"/>
              <w:rPr>
                <w:b/>
                <w:color w:val="FF0000"/>
                <w:sz w:val="20"/>
                <w:szCs w:val="20"/>
              </w:rPr>
            </w:pPr>
            <w:r>
              <w:rPr>
                <w:b/>
                <w:color w:val="FF0000"/>
                <w:sz w:val="20"/>
                <w:szCs w:val="20"/>
              </w:rPr>
              <w:t>17238,</w:t>
            </w:r>
            <w:r w:rsidR="00A55E46">
              <w:rPr>
                <w:b/>
                <w:color w:val="FF0000"/>
                <w:sz w:val="20"/>
                <w:szCs w:val="20"/>
              </w:rPr>
              <w:t>9</w:t>
            </w:r>
          </w:p>
        </w:tc>
        <w:tc>
          <w:tcPr>
            <w:tcW w:w="1417" w:type="dxa"/>
            <w:shd w:val="clear" w:color="auto" w:fill="auto"/>
          </w:tcPr>
          <w:p w:rsidR="00FE638C" w:rsidRPr="00257849" w:rsidRDefault="00D425EB" w:rsidP="00533680">
            <w:pPr>
              <w:jc w:val="center"/>
              <w:rPr>
                <w:b/>
                <w:sz w:val="20"/>
                <w:szCs w:val="20"/>
              </w:rPr>
            </w:pPr>
            <w:r>
              <w:rPr>
                <w:b/>
                <w:sz w:val="20"/>
                <w:szCs w:val="20"/>
              </w:rPr>
              <w:t>0,0</w:t>
            </w:r>
          </w:p>
        </w:tc>
        <w:tc>
          <w:tcPr>
            <w:tcW w:w="1560" w:type="dxa"/>
            <w:shd w:val="clear" w:color="auto" w:fill="auto"/>
          </w:tcPr>
          <w:p w:rsidR="00FE638C" w:rsidRPr="00257849" w:rsidRDefault="00D425EB" w:rsidP="00533680">
            <w:pPr>
              <w:jc w:val="center"/>
              <w:rPr>
                <w:b/>
                <w:sz w:val="20"/>
                <w:szCs w:val="20"/>
              </w:rPr>
            </w:pPr>
            <w:r>
              <w:rPr>
                <w:b/>
                <w:sz w:val="20"/>
                <w:szCs w:val="20"/>
              </w:rPr>
              <w:t>0,0</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3656E" w:rsidRDefault="00581784" w:rsidP="00A55E46">
            <w:pPr>
              <w:jc w:val="center"/>
              <w:rPr>
                <w:b/>
                <w:color w:val="FF0000"/>
                <w:sz w:val="20"/>
                <w:szCs w:val="20"/>
              </w:rPr>
            </w:pPr>
            <w:r>
              <w:rPr>
                <w:b/>
                <w:color w:val="FF0000"/>
                <w:sz w:val="20"/>
                <w:szCs w:val="20"/>
              </w:rPr>
              <w:t>44091,</w:t>
            </w:r>
            <w:r w:rsidR="00A55E46">
              <w:rPr>
                <w:b/>
                <w:color w:val="FF0000"/>
                <w:sz w:val="20"/>
                <w:szCs w:val="20"/>
              </w:rPr>
              <w:t>1</w:t>
            </w:r>
          </w:p>
        </w:tc>
        <w:tc>
          <w:tcPr>
            <w:tcW w:w="1559" w:type="dxa"/>
            <w:shd w:val="clear" w:color="auto" w:fill="auto"/>
          </w:tcPr>
          <w:p w:rsidR="00FE638C" w:rsidRPr="0023656E" w:rsidRDefault="008518A8" w:rsidP="00A55E46">
            <w:pPr>
              <w:jc w:val="center"/>
              <w:rPr>
                <w:b/>
                <w:color w:val="FF0000"/>
                <w:sz w:val="20"/>
                <w:szCs w:val="20"/>
              </w:rPr>
            </w:pPr>
            <w:r>
              <w:rPr>
                <w:b/>
                <w:color w:val="FF0000"/>
                <w:sz w:val="20"/>
                <w:szCs w:val="20"/>
              </w:rPr>
              <w:t>15322,</w:t>
            </w:r>
            <w:r w:rsidR="00A55E46">
              <w:rPr>
                <w:b/>
                <w:color w:val="FF0000"/>
                <w:sz w:val="20"/>
                <w:szCs w:val="20"/>
              </w:rPr>
              <w:t>7</w:t>
            </w:r>
          </w:p>
        </w:tc>
        <w:tc>
          <w:tcPr>
            <w:tcW w:w="1417" w:type="dxa"/>
            <w:shd w:val="clear" w:color="auto" w:fill="auto"/>
          </w:tcPr>
          <w:p w:rsidR="00FE638C" w:rsidRPr="00257849" w:rsidRDefault="00A9161E" w:rsidP="00533680">
            <w:pPr>
              <w:jc w:val="center"/>
              <w:rPr>
                <w:b/>
                <w:sz w:val="20"/>
                <w:szCs w:val="20"/>
              </w:rPr>
            </w:pPr>
            <w:r>
              <w:rPr>
                <w:b/>
                <w:sz w:val="20"/>
                <w:szCs w:val="20"/>
              </w:rPr>
              <w:t>13228,0</w:t>
            </w:r>
          </w:p>
        </w:tc>
        <w:tc>
          <w:tcPr>
            <w:tcW w:w="1560" w:type="dxa"/>
            <w:shd w:val="clear" w:color="auto" w:fill="auto"/>
          </w:tcPr>
          <w:p w:rsidR="00FE638C" w:rsidRPr="00257849" w:rsidRDefault="00D425EB" w:rsidP="00533680">
            <w:pPr>
              <w:jc w:val="center"/>
              <w:rPr>
                <w:b/>
                <w:sz w:val="20"/>
                <w:szCs w:val="20"/>
              </w:rPr>
            </w:pPr>
            <w:r>
              <w:rPr>
                <w:b/>
                <w:sz w:val="20"/>
                <w:szCs w:val="20"/>
              </w:rPr>
              <w:t>15540,4</w:t>
            </w:r>
          </w:p>
        </w:tc>
      </w:tr>
      <w:tr w:rsidR="00FE638C" w:rsidRPr="00257849" w:rsidTr="00CB3D01">
        <w:trPr>
          <w:trHeight w:val="308"/>
        </w:trPr>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23656E" w:rsidRDefault="00581784" w:rsidP="00A55E46">
            <w:pPr>
              <w:jc w:val="center"/>
              <w:rPr>
                <w:b/>
                <w:color w:val="FF0000"/>
                <w:sz w:val="20"/>
                <w:szCs w:val="20"/>
              </w:rPr>
            </w:pPr>
            <w:r>
              <w:rPr>
                <w:b/>
                <w:color w:val="FF0000"/>
                <w:sz w:val="20"/>
                <w:szCs w:val="20"/>
              </w:rPr>
              <w:t>58951,</w:t>
            </w:r>
            <w:r w:rsidR="00A55E46">
              <w:rPr>
                <w:b/>
                <w:color w:val="FF0000"/>
                <w:sz w:val="20"/>
                <w:szCs w:val="20"/>
              </w:rPr>
              <w:t>1</w:t>
            </w:r>
          </w:p>
        </w:tc>
        <w:tc>
          <w:tcPr>
            <w:tcW w:w="1559" w:type="dxa"/>
            <w:shd w:val="clear" w:color="auto" w:fill="auto"/>
          </w:tcPr>
          <w:p w:rsidR="00FE638C" w:rsidRPr="0023656E" w:rsidRDefault="008518A8" w:rsidP="00A55E46">
            <w:pPr>
              <w:jc w:val="center"/>
              <w:rPr>
                <w:b/>
                <w:color w:val="FF0000"/>
                <w:sz w:val="20"/>
                <w:szCs w:val="20"/>
              </w:rPr>
            </w:pPr>
            <w:r>
              <w:rPr>
                <w:b/>
                <w:color w:val="FF0000"/>
                <w:sz w:val="20"/>
                <w:szCs w:val="20"/>
              </w:rPr>
              <w:t>27475,</w:t>
            </w:r>
            <w:r w:rsidR="00A55E46">
              <w:rPr>
                <w:b/>
                <w:color w:val="FF0000"/>
                <w:sz w:val="20"/>
                <w:szCs w:val="20"/>
              </w:rPr>
              <w:t>8</w:t>
            </w:r>
          </w:p>
        </w:tc>
        <w:tc>
          <w:tcPr>
            <w:tcW w:w="1417" w:type="dxa"/>
            <w:shd w:val="clear" w:color="auto" w:fill="auto"/>
          </w:tcPr>
          <w:p w:rsidR="00FE638C" w:rsidRPr="00257849" w:rsidRDefault="00E4125F" w:rsidP="00533680">
            <w:pPr>
              <w:jc w:val="center"/>
              <w:rPr>
                <w:b/>
                <w:sz w:val="20"/>
                <w:szCs w:val="20"/>
              </w:rPr>
            </w:pPr>
            <w:r>
              <w:rPr>
                <w:b/>
                <w:sz w:val="20"/>
                <w:szCs w:val="20"/>
              </w:rPr>
              <w:t>15632,7</w:t>
            </w:r>
          </w:p>
        </w:tc>
        <w:tc>
          <w:tcPr>
            <w:tcW w:w="1560" w:type="dxa"/>
            <w:shd w:val="clear" w:color="auto" w:fill="auto"/>
          </w:tcPr>
          <w:p w:rsidR="00FE638C" w:rsidRPr="00257849" w:rsidRDefault="00D425EB" w:rsidP="00380E41">
            <w:pPr>
              <w:jc w:val="center"/>
              <w:rPr>
                <w:b/>
                <w:sz w:val="20"/>
                <w:szCs w:val="20"/>
              </w:rPr>
            </w:pPr>
            <w:r>
              <w:rPr>
                <w:b/>
                <w:sz w:val="20"/>
                <w:szCs w:val="20"/>
              </w:rPr>
              <w:t>15842,6</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 xml:space="preserve">приносящая доход </w:t>
            </w:r>
            <w:r w:rsidRPr="00257849">
              <w:rPr>
                <w:b/>
                <w:sz w:val="20"/>
                <w:szCs w:val="20"/>
              </w:rPr>
              <w:lastRenderedPageBreak/>
              <w:t>деятельность</w:t>
            </w:r>
          </w:p>
        </w:tc>
        <w:tc>
          <w:tcPr>
            <w:tcW w:w="1559" w:type="dxa"/>
            <w:shd w:val="clear" w:color="auto" w:fill="auto"/>
          </w:tcPr>
          <w:p w:rsidR="00FE638C" w:rsidRPr="00257849" w:rsidRDefault="0023656E" w:rsidP="00533680">
            <w:pPr>
              <w:jc w:val="center"/>
              <w:rPr>
                <w:b/>
                <w:sz w:val="20"/>
                <w:szCs w:val="20"/>
              </w:rPr>
            </w:pPr>
            <w:r>
              <w:rPr>
                <w:b/>
                <w:sz w:val="20"/>
                <w:szCs w:val="20"/>
              </w:rPr>
              <w:lastRenderedPageBreak/>
              <w:t>0,0</w:t>
            </w:r>
          </w:p>
        </w:tc>
        <w:tc>
          <w:tcPr>
            <w:tcW w:w="1559" w:type="dxa"/>
            <w:shd w:val="clear" w:color="auto" w:fill="auto"/>
          </w:tcPr>
          <w:p w:rsidR="00FE638C" w:rsidRPr="00257849" w:rsidRDefault="0023656E" w:rsidP="00B20540">
            <w:pPr>
              <w:jc w:val="center"/>
              <w:rPr>
                <w:b/>
                <w:sz w:val="20"/>
                <w:szCs w:val="20"/>
              </w:rPr>
            </w:pPr>
            <w:r>
              <w:rPr>
                <w:b/>
                <w:sz w:val="20"/>
                <w:szCs w:val="20"/>
              </w:rPr>
              <w:t>0,0</w:t>
            </w:r>
          </w:p>
        </w:tc>
        <w:tc>
          <w:tcPr>
            <w:tcW w:w="1417" w:type="dxa"/>
            <w:shd w:val="clear" w:color="auto" w:fill="auto"/>
          </w:tcPr>
          <w:p w:rsidR="00FE638C" w:rsidRPr="00257849" w:rsidRDefault="0023656E" w:rsidP="00533680">
            <w:pPr>
              <w:jc w:val="center"/>
              <w:rPr>
                <w:b/>
                <w:sz w:val="20"/>
                <w:szCs w:val="20"/>
              </w:rPr>
            </w:pPr>
            <w:r>
              <w:rPr>
                <w:b/>
                <w:sz w:val="20"/>
                <w:szCs w:val="20"/>
              </w:rPr>
              <w:t>0,0</w:t>
            </w:r>
          </w:p>
        </w:tc>
        <w:tc>
          <w:tcPr>
            <w:tcW w:w="1560" w:type="dxa"/>
            <w:shd w:val="clear" w:color="auto" w:fill="auto"/>
          </w:tcPr>
          <w:p w:rsidR="00FE638C" w:rsidRPr="00257849" w:rsidRDefault="0023656E" w:rsidP="00533680">
            <w:pPr>
              <w:jc w:val="center"/>
              <w:rPr>
                <w:b/>
                <w:sz w:val="20"/>
                <w:szCs w:val="20"/>
              </w:rPr>
            </w:pPr>
            <w:r>
              <w:rPr>
                <w:b/>
                <w:sz w:val="20"/>
                <w:szCs w:val="20"/>
              </w:rPr>
              <w:t>0,0</w:t>
            </w:r>
          </w:p>
        </w:tc>
      </w:tr>
      <w:tr w:rsidR="00FE638C" w:rsidRPr="00257849" w:rsidTr="00CB3D01">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ВСЕГО ПО ПРОГРАММЕ</w:t>
            </w:r>
          </w:p>
        </w:tc>
        <w:tc>
          <w:tcPr>
            <w:tcW w:w="1559" w:type="dxa"/>
            <w:shd w:val="clear" w:color="auto" w:fill="auto"/>
          </w:tcPr>
          <w:p w:rsidR="00FE638C" w:rsidRPr="00053A2D" w:rsidRDefault="00CB3D01" w:rsidP="00A55E46">
            <w:pPr>
              <w:jc w:val="center"/>
              <w:rPr>
                <w:b/>
                <w:color w:val="FF0000"/>
                <w:sz w:val="20"/>
                <w:szCs w:val="20"/>
              </w:rPr>
            </w:pPr>
            <w:r>
              <w:rPr>
                <w:b/>
                <w:color w:val="FF0000"/>
                <w:sz w:val="20"/>
                <w:szCs w:val="20"/>
              </w:rPr>
              <w:t>120281,</w:t>
            </w:r>
            <w:r w:rsidR="00A55E46">
              <w:rPr>
                <w:b/>
                <w:color w:val="FF0000"/>
                <w:sz w:val="20"/>
                <w:szCs w:val="20"/>
              </w:rPr>
              <w:t>1</w:t>
            </w:r>
          </w:p>
        </w:tc>
        <w:tc>
          <w:tcPr>
            <w:tcW w:w="1559" w:type="dxa"/>
            <w:shd w:val="clear" w:color="auto" w:fill="auto"/>
          </w:tcPr>
          <w:p w:rsidR="00FE638C" w:rsidRPr="00257849" w:rsidRDefault="0023656E" w:rsidP="00A55E46">
            <w:pPr>
              <w:jc w:val="center"/>
              <w:rPr>
                <w:b/>
                <w:sz w:val="20"/>
                <w:szCs w:val="20"/>
              </w:rPr>
            </w:pPr>
            <w:r w:rsidRPr="0023656E">
              <w:rPr>
                <w:b/>
                <w:color w:val="FF0000"/>
                <w:sz w:val="20"/>
                <w:szCs w:val="20"/>
              </w:rPr>
              <w:t>60037,</w:t>
            </w:r>
            <w:r w:rsidR="00A55E46">
              <w:rPr>
                <w:b/>
                <w:color w:val="FF0000"/>
                <w:sz w:val="20"/>
                <w:szCs w:val="20"/>
              </w:rPr>
              <w:t>4</w:t>
            </w:r>
          </w:p>
        </w:tc>
        <w:tc>
          <w:tcPr>
            <w:tcW w:w="1417" w:type="dxa"/>
            <w:shd w:val="clear" w:color="auto" w:fill="auto"/>
          </w:tcPr>
          <w:p w:rsidR="00FE638C" w:rsidRPr="00257849" w:rsidRDefault="0023656E" w:rsidP="00533680">
            <w:pPr>
              <w:jc w:val="center"/>
              <w:rPr>
                <w:b/>
                <w:sz w:val="20"/>
                <w:szCs w:val="20"/>
              </w:rPr>
            </w:pPr>
            <w:r>
              <w:rPr>
                <w:b/>
                <w:sz w:val="20"/>
                <w:szCs w:val="20"/>
              </w:rPr>
              <w:t>28860,7</w:t>
            </w:r>
          </w:p>
        </w:tc>
        <w:tc>
          <w:tcPr>
            <w:tcW w:w="1560" w:type="dxa"/>
            <w:shd w:val="clear" w:color="auto" w:fill="auto"/>
          </w:tcPr>
          <w:p w:rsidR="00FE638C" w:rsidRPr="00257849" w:rsidRDefault="0023656E" w:rsidP="00380E41">
            <w:pPr>
              <w:jc w:val="center"/>
              <w:rPr>
                <w:b/>
                <w:sz w:val="20"/>
                <w:szCs w:val="20"/>
              </w:rPr>
            </w:pPr>
            <w:r>
              <w:rPr>
                <w:b/>
                <w:sz w:val="20"/>
                <w:szCs w:val="20"/>
              </w:rPr>
              <w:t>31383,0</w:t>
            </w:r>
          </w:p>
        </w:tc>
      </w:tr>
    </w:tbl>
    <w:p w:rsidR="0028051B" w:rsidRPr="003955BF" w:rsidRDefault="0028051B" w:rsidP="00E23524">
      <w:pPr>
        <w:rPr>
          <w:b/>
          <w:sz w:val="28"/>
          <w:szCs w:val="28"/>
        </w:rPr>
      </w:pPr>
    </w:p>
    <w:p w:rsidR="008616FD" w:rsidRPr="003955BF" w:rsidRDefault="003955BF">
      <w:pPr>
        <w:rPr>
          <w:b/>
          <w:sz w:val="28"/>
          <w:szCs w:val="28"/>
        </w:rPr>
      </w:pPr>
      <w:r w:rsidRPr="003955BF">
        <w:rPr>
          <w:b/>
          <w:sz w:val="28"/>
          <w:szCs w:val="28"/>
        </w:rPr>
        <w:t xml:space="preserve">Верно: </w:t>
      </w:r>
      <w:r w:rsidR="00E23524" w:rsidRPr="003955BF">
        <w:rPr>
          <w:b/>
          <w:sz w:val="28"/>
          <w:szCs w:val="28"/>
        </w:rPr>
        <w:t>Управляющая  делами администрации</w:t>
      </w:r>
    </w:p>
    <w:p w:rsidR="00B96643" w:rsidRPr="003955BF" w:rsidRDefault="00E23524" w:rsidP="00F517D1">
      <w:pPr>
        <w:rPr>
          <w:b/>
          <w:sz w:val="28"/>
          <w:szCs w:val="28"/>
        </w:rPr>
      </w:pPr>
      <w:r w:rsidRPr="003955BF">
        <w:rPr>
          <w:b/>
          <w:sz w:val="28"/>
          <w:szCs w:val="28"/>
        </w:rPr>
        <w:t xml:space="preserve">Ивантеевского муниципального района                                        </w:t>
      </w:r>
      <w:r w:rsidR="00F517D1" w:rsidRPr="003955BF">
        <w:rPr>
          <w:b/>
          <w:sz w:val="28"/>
          <w:szCs w:val="28"/>
        </w:rPr>
        <w:t>А.М. Грачева</w:t>
      </w: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4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1690"/>
        <w:gridCol w:w="1622"/>
        <w:gridCol w:w="1199"/>
        <w:gridCol w:w="1233"/>
        <w:gridCol w:w="1276"/>
        <w:gridCol w:w="42"/>
        <w:gridCol w:w="1211"/>
        <w:gridCol w:w="242"/>
        <w:gridCol w:w="993"/>
        <w:gridCol w:w="1278"/>
        <w:gridCol w:w="1129"/>
      </w:tblGrid>
      <w:tr w:rsidR="008B689F" w:rsidRPr="008B689F" w:rsidTr="00A83EEB">
        <w:tc>
          <w:tcPr>
            <w:tcW w:w="3067"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51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404" w:type="dxa"/>
            <w:gridSpan w:val="8"/>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03BAE" w:rsidRPr="008B689F" w:rsidTr="00A83EEB">
        <w:trPr>
          <w:trHeight w:val="924"/>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val="restart"/>
            <w:tcBorders>
              <w:top w:val="single" w:sz="4" w:space="0" w:color="auto"/>
              <w:left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622"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1</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199"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2</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509" w:type="dxa"/>
            <w:gridSpan w:val="2"/>
            <w:tcBorders>
              <w:top w:val="single" w:sz="4" w:space="0" w:color="auto"/>
              <w:left w:val="single" w:sz="4" w:space="0" w:color="auto"/>
              <w:bottom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488" w:type="dxa"/>
            <w:gridSpan w:val="4"/>
            <w:tcBorders>
              <w:top w:val="single" w:sz="4" w:space="0" w:color="auto"/>
              <w:left w:val="single" w:sz="4" w:space="0" w:color="auto"/>
              <w:bottom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2407" w:type="dxa"/>
            <w:gridSpan w:val="2"/>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202</w:t>
            </w:r>
            <w:r>
              <w:rPr>
                <w:sz w:val="18"/>
                <w:szCs w:val="18"/>
              </w:rPr>
              <w:t>2</w:t>
            </w:r>
            <w:r w:rsidRPr="008B689F">
              <w:rPr>
                <w:sz w:val="18"/>
                <w:szCs w:val="18"/>
              </w:rPr>
              <w:t>год</w:t>
            </w:r>
          </w:p>
          <w:p w:rsidR="00803BAE" w:rsidRPr="008B689F" w:rsidRDefault="00803BAE"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03BAE" w:rsidRPr="008B689F" w:rsidTr="00A83EEB">
        <w:trPr>
          <w:trHeight w:val="1712"/>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622"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199"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53"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tc>
        <w:tc>
          <w:tcPr>
            <w:tcW w:w="1235"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78" w:type="dxa"/>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both"/>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803BAE" w:rsidRPr="008B689F" w:rsidRDefault="00803BAE"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r>
      <w:tr w:rsidR="008B689F" w:rsidRPr="008B689F" w:rsidTr="00A83EEB">
        <w:trPr>
          <w:trHeight w:val="353"/>
        </w:trPr>
        <w:tc>
          <w:tcPr>
            <w:tcW w:w="3067"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Библиотечно</w:t>
            </w:r>
            <w:r w:rsidR="00A83EEB">
              <w:rPr>
                <w:sz w:val="18"/>
                <w:szCs w:val="18"/>
              </w:rPr>
              <w:t>е</w:t>
            </w:r>
            <w:r w:rsidRPr="008B689F">
              <w:rPr>
                <w:sz w:val="18"/>
                <w:szCs w:val="18"/>
              </w:rPr>
              <w:t>, библиографическое и информационное обслуживание пользователей библиотеки</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A83EEB" w:rsidRPr="008B689F" w:rsidTr="00A83EEB">
        <w:trPr>
          <w:trHeight w:val="253"/>
        </w:trPr>
        <w:tc>
          <w:tcPr>
            <w:tcW w:w="3067" w:type="dxa"/>
            <w:tcBorders>
              <w:top w:val="single" w:sz="4" w:space="0" w:color="auto"/>
              <w:bottom w:val="single" w:sz="4" w:space="0" w:color="auto"/>
              <w:right w:val="single" w:sz="4" w:space="0" w:color="auto"/>
            </w:tcBorders>
          </w:tcPr>
          <w:p w:rsidR="00A83EEB" w:rsidRPr="008B689F" w:rsidRDefault="00A83EEB"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11915" w:type="dxa"/>
            <w:gridSpan w:val="11"/>
            <w:tcBorders>
              <w:top w:val="single" w:sz="4" w:space="0" w:color="auto"/>
              <w:left w:val="single" w:sz="4" w:space="0" w:color="auto"/>
              <w:bottom w:val="single" w:sz="4" w:space="0" w:color="auto"/>
            </w:tcBorders>
          </w:tcPr>
          <w:p w:rsidR="00A83EEB" w:rsidRPr="008B689F" w:rsidRDefault="00A83EEB" w:rsidP="008B689F">
            <w:pPr>
              <w:widowControl w:val="0"/>
              <w:autoSpaceDE w:val="0"/>
              <w:autoSpaceDN w:val="0"/>
              <w:adjustRightInd w:val="0"/>
              <w:jc w:val="both"/>
              <w:rPr>
                <w:sz w:val="18"/>
                <w:szCs w:val="18"/>
              </w:rPr>
            </w:pPr>
            <w:r w:rsidRPr="008B689F">
              <w:rPr>
                <w:b/>
                <w:sz w:val="18"/>
                <w:szCs w:val="18"/>
              </w:rPr>
              <w:t>посещений</w:t>
            </w:r>
          </w:p>
        </w:tc>
      </w:tr>
      <w:tr w:rsidR="002E3A4E" w:rsidRPr="008B689F" w:rsidTr="00A83EEB">
        <w:trPr>
          <w:trHeight w:val="450"/>
        </w:trPr>
        <w:tc>
          <w:tcPr>
            <w:tcW w:w="3067" w:type="dxa"/>
            <w:tcBorders>
              <w:top w:val="single" w:sz="4" w:space="0" w:color="auto"/>
              <w:bottom w:val="single" w:sz="4" w:space="0" w:color="auto"/>
              <w:right w:val="single" w:sz="4" w:space="0" w:color="auto"/>
            </w:tcBorders>
          </w:tcPr>
          <w:p w:rsidR="002E3A4E" w:rsidRPr="008B689F" w:rsidRDefault="002E3A4E"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8</w:t>
            </w:r>
            <w:r>
              <w:rPr>
                <w:sz w:val="18"/>
                <w:szCs w:val="18"/>
              </w:rPr>
              <w:t>100</w:t>
            </w:r>
          </w:p>
        </w:tc>
        <w:tc>
          <w:tcPr>
            <w:tcW w:w="1622" w:type="dxa"/>
            <w:tcBorders>
              <w:top w:val="single" w:sz="4" w:space="0" w:color="auto"/>
              <w:left w:val="single" w:sz="4" w:space="0" w:color="auto"/>
              <w:bottom w:val="single" w:sz="4" w:space="0" w:color="auto"/>
              <w:right w:val="single" w:sz="4" w:space="0" w:color="auto"/>
            </w:tcBorders>
          </w:tcPr>
          <w:p w:rsidR="002E3A4E" w:rsidRPr="008B689F" w:rsidRDefault="00987884" w:rsidP="000014D2">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9</w:t>
            </w:r>
            <w:r>
              <w:rPr>
                <w:sz w:val="18"/>
                <w:szCs w:val="18"/>
              </w:rPr>
              <w:t>100</w:t>
            </w:r>
          </w:p>
        </w:tc>
        <w:tc>
          <w:tcPr>
            <w:tcW w:w="1233" w:type="dxa"/>
            <w:tcBorders>
              <w:top w:val="single" w:sz="4" w:space="0" w:color="auto"/>
              <w:left w:val="single" w:sz="4" w:space="0" w:color="auto"/>
              <w:bottom w:val="single" w:sz="4" w:space="0" w:color="auto"/>
              <w:right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r>
      <w:tr w:rsidR="000214F4" w:rsidRPr="008B689F" w:rsidTr="005C318C">
        <w:tc>
          <w:tcPr>
            <w:tcW w:w="3067" w:type="dxa"/>
            <w:tcBorders>
              <w:top w:val="single" w:sz="4" w:space="0" w:color="auto"/>
              <w:bottom w:val="single" w:sz="4" w:space="0" w:color="auto"/>
              <w:right w:val="single" w:sz="4" w:space="0" w:color="auto"/>
            </w:tcBorders>
          </w:tcPr>
          <w:p w:rsidR="000214F4" w:rsidRPr="008B689F" w:rsidRDefault="000214F4" w:rsidP="008B689F">
            <w:pPr>
              <w:widowControl w:val="0"/>
              <w:autoSpaceDE w:val="0"/>
              <w:autoSpaceDN w:val="0"/>
              <w:adjustRightInd w:val="0"/>
              <w:jc w:val="both"/>
              <w:rPr>
                <w:sz w:val="18"/>
                <w:szCs w:val="18"/>
              </w:rPr>
            </w:pPr>
            <w:r w:rsidRPr="008B689F">
              <w:rPr>
                <w:sz w:val="18"/>
                <w:szCs w:val="18"/>
              </w:rPr>
              <w:t>в том числе:</w:t>
            </w:r>
          </w:p>
          <w:p w:rsidR="000214F4" w:rsidRPr="008B689F" w:rsidRDefault="000214F4" w:rsidP="008B689F">
            <w:pPr>
              <w:widowControl w:val="0"/>
              <w:autoSpaceDE w:val="0"/>
              <w:autoSpaceDN w:val="0"/>
              <w:adjustRightInd w:val="0"/>
              <w:rPr>
                <w:sz w:val="18"/>
                <w:szCs w:val="18"/>
              </w:rPr>
            </w:pPr>
          </w:p>
        </w:tc>
        <w:tc>
          <w:tcPr>
            <w:tcW w:w="11915" w:type="dxa"/>
            <w:gridSpan w:val="11"/>
            <w:tcBorders>
              <w:top w:val="single" w:sz="4" w:space="0" w:color="auto"/>
              <w:left w:val="single" w:sz="4" w:space="0" w:color="auto"/>
              <w:bottom w:val="single" w:sz="4" w:space="0" w:color="auto"/>
            </w:tcBorders>
          </w:tcPr>
          <w:p w:rsidR="000214F4" w:rsidRPr="008B689F" w:rsidRDefault="000214F4" w:rsidP="008B689F">
            <w:pPr>
              <w:widowControl w:val="0"/>
              <w:autoSpaceDE w:val="0"/>
              <w:autoSpaceDN w:val="0"/>
              <w:adjustRightInd w:val="0"/>
              <w:jc w:val="both"/>
              <w:rPr>
                <w:sz w:val="18"/>
                <w:szCs w:val="18"/>
              </w:rPr>
            </w:pPr>
          </w:p>
        </w:tc>
      </w:tr>
      <w:tr w:rsidR="00987884" w:rsidRPr="008B689F" w:rsidTr="00A83EEB">
        <w:tc>
          <w:tcPr>
            <w:tcW w:w="3067" w:type="dxa"/>
            <w:tcBorders>
              <w:top w:val="single" w:sz="4" w:space="0" w:color="auto"/>
              <w:bottom w:val="single" w:sz="4" w:space="0" w:color="auto"/>
              <w:right w:val="single" w:sz="4" w:space="0" w:color="auto"/>
            </w:tcBorders>
          </w:tcPr>
          <w:p w:rsidR="00987884" w:rsidRPr="008B689F" w:rsidRDefault="00987884"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987884" w:rsidRPr="008B689F" w:rsidRDefault="00987884"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1690"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108100</w:t>
            </w:r>
          </w:p>
        </w:tc>
        <w:tc>
          <w:tcPr>
            <w:tcW w:w="1622"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109100</w:t>
            </w:r>
          </w:p>
        </w:tc>
        <w:tc>
          <w:tcPr>
            <w:tcW w:w="1233" w:type="dxa"/>
            <w:tcBorders>
              <w:top w:val="single" w:sz="4" w:space="0" w:color="auto"/>
              <w:left w:val="single" w:sz="4" w:space="0" w:color="auto"/>
              <w:bottom w:val="single" w:sz="4" w:space="0" w:color="auto"/>
              <w:right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r>
      <w:tr w:rsidR="00045BF6" w:rsidRPr="008B689F" w:rsidTr="005C318C">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7,0</w:t>
            </w:r>
          </w:p>
        </w:tc>
        <w:tc>
          <w:tcPr>
            <w:tcW w:w="1318"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r>
      <w:tr w:rsidR="00045BF6" w:rsidRPr="008B689F" w:rsidTr="005C318C">
        <w:trPr>
          <w:trHeight w:val="58"/>
        </w:trPr>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 xml:space="preserve">Затраты на содержание имущества </w:t>
            </w:r>
            <w:r w:rsidRPr="008B689F">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13,0</w:t>
            </w:r>
          </w:p>
        </w:tc>
        <w:tc>
          <w:tcPr>
            <w:tcW w:w="1318"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r>
      <w:tr w:rsidR="000014D2" w:rsidRPr="008B689F" w:rsidTr="005C318C">
        <w:tc>
          <w:tcPr>
            <w:tcW w:w="14982" w:type="dxa"/>
            <w:gridSpan w:val="12"/>
            <w:tcBorders>
              <w:top w:val="single" w:sz="4" w:space="0" w:color="auto"/>
              <w:bottom w:val="single" w:sz="4" w:space="0" w:color="auto"/>
            </w:tcBorders>
          </w:tcPr>
          <w:p w:rsidR="000014D2" w:rsidRPr="008B689F" w:rsidRDefault="000014D2" w:rsidP="008B689F">
            <w:pPr>
              <w:widowControl w:val="0"/>
              <w:autoSpaceDE w:val="0"/>
              <w:autoSpaceDN w:val="0"/>
              <w:adjustRightInd w:val="0"/>
              <w:jc w:val="both"/>
              <w:rPr>
                <w:sz w:val="18"/>
                <w:szCs w:val="18"/>
              </w:rPr>
            </w:pPr>
          </w:p>
          <w:p w:rsidR="000014D2" w:rsidRPr="008B689F" w:rsidRDefault="000014D2" w:rsidP="008B689F">
            <w:pPr>
              <w:widowControl w:val="0"/>
              <w:autoSpaceDE w:val="0"/>
              <w:autoSpaceDN w:val="0"/>
              <w:adjustRightInd w:val="0"/>
              <w:jc w:val="both"/>
              <w:rPr>
                <w:sz w:val="18"/>
                <w:szCs w:val="18"/>
              </w:rPr>
            </w:pPr>
          </w:p>
        </w:tc>
      </w:tr>
      <w:tr w:rsidR="008B689F" w:rsidRPr="008B689F" w:rsidTr="00A83EEB">
        <w:tc>
          <w:tcPr>
            <w:tcW w:w="3067" w:type="dxa"/>
            <w:tcBorders>
              <w:top w:val="single" w:sz="4" w:space="0" w:color="auto"/>
              <w:bottom w:val="single" w:sz="4" w:space="0" w:color="auto"/>
              <w:right w:val="single" w:sz="4" w:space="0" w:color="auto"/>
            </w:tcBorders>
          </w:tcPr>
          <w:p w:rsidR="008B689F" w:rsidRPr="008B689F" w:rsidRDefault="000B4D0E" w:rsidP="008B689F">
            <w:pPr>
              <w:widowControl w:val="0"/>
              <w:autoSpaceDE w:val="0"/>
              <w:autoSpaceDN w:val="0"/>
              <w:adjustRightInd w:val="0"/>
              <w:rPr>
                <w:b/>
                <w:sz w:val="18"/>
                <w:szCs w:val="18"/>
              </w:rPr>
            </w:pPr>
            <w:r>
              <w:rPr>
                <w:b/>
                <w:sz w:val="18"/>
                <w:szCs w:val="18"/>
              </w:rPr>
              <w:t>2</w:t>
            </w:r>
            <w:r w:rsidR="008B689F" w:rsidRPr="008B689F">
              <w:rPr>
                <w:b/>
                <w:sz w:val="18"/>
                <w:szCs w:val="18"/>
              </w:rPr>
              <w:t>.Показ (организация показа)концертов и концертных программ</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152380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кинофильмов</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5</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C36E58" w:rsidRPr="008B689F" w:rsidTr="005C318C">
        <w:tc>
          <w:tcPr>
            <w:tcW w:w="3067" w:type="dxa"/>
            <w:tcBorders>
              <w:top w:val="single" w:sz="4" w:space="0" w:color="auto"/>
              <w:bottom w:val="single" w:sz="4" w:space="0" w:color="auto"/>
              <w:right w:val="single" w:sz="4" w:space="0" w:color="auto"/>
            </w:tcBorders>
          </w:tcPr>
          <w:p w:rsidR="00C36E58" w:rsidRPr="008B689F" w:rsidRDefault="00C36E58" w:rsidP="008B689F">
            <w:pPr>
              <w:widowControl w:val="0"/>
              <w:autoSpaceDE w:val="0"/>
              <w:autoSpaceDN w:val="0"/>
              <w:adjustRightInd w:val="0"/>
              <w:jc w:val="both"/>
              <w:rPr>
                <w:sz w:val="18"/>
                <w:szCs w:val="18"/>
              </w:rPr>
            </w:pPr>
            <w:r>
              <w:rPr>
                <w:b/>
                <w:sz w:val="18"/>
                <w:szCs w:val="18"/>
              </w:rPr>
              <w:t>В</w:t>
            </w:r>
            <w:r w:rsidRPr="00257849">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C36E58" w:rsidRPr="008B689F" w:rsidRDefault="00C36E58"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в том числе:</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0B4D0E" w:rsidRDefault="000B4D0E"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2E0D43"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110,0</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846224" w:rsidP="00A31F35">
            <w:pPr>
              <w:widowControl w:val="0"/>
              <w:autoSpaceDE w:val="0"/>
              <w:autoSpaceDN w:val="0"/>
              <w:adjustRightInd w:val="0"/>
              <w:jc w:val="center"/>
              <w:rPr>
                <w:sz w:val="18"/>
                <w:szCs w:val="18"/>
              </w:rPr>
            </w:pPr>
            <w:r>
              <w:rPr>
                <w:sz w:val="18"/>
                <w:szCs w:val="18"/>
              </w:rPr>
              <w:t>110</w:t>
            </w:r>
            <w:r w:rsidR="00A31F35">
              <w:rPr>
                <w:sz w:val="18"/>
                <w:szCs w:val="18"/>
              </w:rPr>
              <w:t>,4</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AA1639"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AA1639" w:rsidRPr="008B689F" w:rsidRDefault="00AA1639" w:rsidP="008B689F">
      <w:pPr>
        <w:widowControl w:val="0"/>
        <w:autoSpaceDE w:val="0"/>
        <w:autoSpaceDN w:val="0"/>
        <w:adjustRightInd w:val="0"/>
        <w:ind w:firstLine="720"/>
        <w:jc w:val="both"/>
        <w:rPr>
          <w:sz w:val="20"/>
          <w:szCs w:val="20"/>
        </w:rPr>
      </w:pPr>
    </w:p>
    <w:p w:rsidR="008B689F" w:rsidRPr="00FB6FA8" w:rsidRDefault="003955BF" w:rsidP="008B689F">
      <w:pPr>
        <w:widowControl w:val="0"/>
        <w:autoSpaceDE w:val="0"/>
        <w:autoSpaceDN w:val="0"/>
        <w:adjustRightInd w:val="0"/>
        <w:ind w:firstLine="720"/>
        <w:jc w:val="both"/>
        <w:rPr>
          <w:b/>
          <w:sz w:val="26"/>
          <w:szCs w:val="26"/>
        </w:rPr>
      </w:pPr>
      <w:r>
        <w:rPr>
          <w:b/>
          <w:sz w:val="26"/>
          <w:szCs w:val="26"/>
        </w:rPr>
        <w:t>Верно: у</w:t>
      </w:r>
      <w:r w:rsidR="008B689F" w:rsidRPr="00FB6FA8">
        <w:rPr>
          <w:b/>
          <w:sz w:val="26"/>
          <w:szCs w:val="26"/>
        </w:rPr>
        <w:t>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A90181">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637D0C"/>
    <w:multiLevelType w:val="hybridMultilevel"/>
    <w:tmpl w:val="304E82C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2">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8"/>
  </w:num>
  <w:num w:numId="5">
    <w:abstractNumId w:val="40"/>
  </w:num>
  <w:num w:numId="6">
    <w:abstractNumId w:val="13"/>
  </w:num>
  <w:num w:numId="7">
    <w:abstractNumId w:val="19"/>
  </w:num>
  <w:num w:numId="8">
    <w:abstractNumId w:val="0"/>
  </w:num>
  <w:num w:numId="9">
    <w:abstractNumId w:val="6"/>
  </w:num>
  <w:num w:numId="10">
    <w:abstractNumId w:val="35"/>
  </w:num>
  <w:num w:numId="11">
    <w:abstractNumId w:val="7"/>
  </w:num>
  <w:num w:numId="12">
    <w:abstractNumId w:val="27"/>
  </w:num>
  <w:num w:numId="13">
    <w:abstractNumId w:val="22"/>
  </w:num>
  <w:num w:numId="14">
    <w:abstractNumId w:val="33"/>
  </w:num>
  <w:num w:numId="15">
    <w:abstractNumId w:val="4"/>
  </w:num>
  <w:num w:numId="16">
    <w:abstractNumId w:val="5"/>
  </w:num>
  <w:num w:numId="17">
    <w:abstractNumId w:val="31"/>
  </w:num>
  <w:num w:numId="18">
    <w:abstractNumId w:val="9"/>
  </w:num>
  <w:num w:numId="19">
    <w:abstractNumId w:val="37"/>
  </w:num>
  <w:num w:numId="20">
    <w:abstractNumId w:val="21"/>
  </w:num>
  <w:num w:numId="21">
    <w:abstractNumId w:val="34"/>
  </w:num>
  <w:num w:numId="22">
    <w:abstractNumId w:val="11"/>
  </w:num>
  <w:num w:numId="23">
    <w:abstractNumId w:val="8"/>
  </w:num>
  <w:num w:numId="24">
    <w:abstractNumId w:val="39"/>
  </w:num>
  <w:num w:numId="25">
    <w:abstractNumId w:val="36"/>
  </w:num>
  <w:num w:numId="26">
    <w:abstractNumId w:val="15"/>
  </w:num>
  <w:num w:numId="27">
    <w:abstractNumId w:val="25"/>
  </w:num>
  <w:num w:numId="28">
    <w:abstractNumId w:val="42"/>
  </w:num>
  <w:num w:numId="29">
    <w:abstractNumId w:val="3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3"/>
  </w:num>
  <w:num w:numId="35">
    <w:abstractNumId w:val="18"/>
  </w:num>
  <w:num w:numId="36">
    <w:abstractNumId w:val="32"/>
  </w:num>
  <w:num w:numId="37">
    <w:abstractNumId w:val="29"/>
  </w:num>
  <w:num w:numId="38">
    <w:abstractNumId w:val="30"/>
  </w:num>
  <w:num w:numId="39">
    <w:abstractNumId w:val="41"/>
  </w:num>
  <w:num w:numId="40">
    <w:abstractNumId w:val="16"/>
  </w:num>
  <w:num w:numId="41">
    <w:abstractNumId w:val="17"/>
  </w:num>
  <w:num w:numId="42">
    <w:abstractNumId w:val="24"/>
  </w:num>
  <w:num w:numId="43">
    <w:abstractNumId w:val="1"/>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108A"/>
    <w:rsid w:val="00001499"/>
    <w:rsid w:val="000014D2"/>
    <w:rsid w:val="000024B4"/>
    <w:rsid w:val="00006059"/>
    <w:rsid w:val="00007CF6"/>
    <w:rsid w:val="00011424"/>
    <w:rsid w:val="00012161"/>
    <w:rsid w:val="00012B01"/>
    <w:rsid w:val="0001493E"/>
    <w:rsid w:val="00015FEC"/>
    <w:rsid w:val="00017485"/>
    <w:rsid w:val="000214F4"/>
    <w:rsid w:val="00021E60"/>
    <w:rsid w:val="0002345D"/>
    <w:rsid w:val="00024327"/>
    <w:rsid w:val="000246DE"/>
    <w:rsid w:val="000248DB"/>
    <w:rsid w:val="00024A65"/>
    <w:rsid w:val="00025D80"/>
    <w:rsid w:val="000266DB"/>
    <w:rsid w:val="00026CE2"/>
    <w:rsid w:val="000314A4"/>
    <w:rsid w:val="00032F32"/>
    <w:rsid w:val="00045BF6"/>
    <w:rsid w:val="00046496"/>
    <w:rsid w:val="00046A87"/>
    <w:rsid w:val="00050F8A"/>
    <w:rsid w:val="00052954"/>
    <w:rsid w:val="00053451"/>
    <w:rsid w:val="00053A2D"/>
    <w:rsid w:val="0005408C"/>
    <w:rsid w:val="00055295"/>
    <w:rsid w:val="00056805"/>
    <w:rsid w:val="00061923"/>
    <w:rsid w:val="00061DF2"/>
    <w:rsid w:val="000634A0"/>
    <w:rsid w:val="000636D3"/>
    <w:rsid w:val="00063FBA"/>
    <w:rsid w:val="00065898"/>
    <w:rsid w:val="0007255C"/>
    <w:rsid w:val="000732BB"/>
    <w:rsid w:val="00073335"/>
    <w:rsid w:val="00077228"/>
    <w:rsid w:val="00077E7E"/>
    <w:rsid w:val="00081514"/>
    <w:rsid w:val="0008776F"/>
    <w:rsid w:val="00087B84"/>
    <w:rsid w:val="000954DA"/>
    <w:rsid w:val="000A26DF"/>
    <w:rsid w:val="000A39A8"/>
    <w:rsid w:val="000A6D25"/>
    <w:rsid w:val="000B13D5"/>
    <w:rsid w:val="000B17C1"/>
    <w:rsid w:val="000B2FD6"/>
    <w:rsid w:val="000B34F3"/>
    <w:rsid w:val="000B4D0E"/>
    <w:rsid w:val="000B4FCE"/>
    <w:rsid w:val="000B54EC"/>
    <w:rsid w:val="000B589F"/>
    <w:rsid w:val="000B5BA0"/>
    <w:rsid w:val="000B6F92"/>
    <w:rsid w:val="000B7378"/>
    <w:rsid w:val="000B77CC"/>
    <w:rsid w:val="000C1885"/>
    <w:rsid w:val="000C20BB"/>
    <w:rsid w:val="000C63F1"/>
    <w:rsid w:val="000D2234"/>
    <w:rsid w:val="000D47E7"/>
    <w:rsid w:val="000E3020"/>
    <w:rsid w:val="000E34F5"/>
    <w:rsid w:val="000E4052"/>
    <w:rsid w:val="000E6A81"/>
    <w:rsid w:val="000F00E8"/>
    <w:rsid w:val="000F1439"/>
    <w:rsid w:val="00100B09"/>
    <w:rsid w:val="001043E5"/>
    <w:rsid w:val="0010577A"/>
    <w:rsid w:val="001067A4"/>
    <w:rsid w:val="001072C5"/>
    <w:rsid w:val="00107477"/>
    <w:rsid w:val="00110EA6"/>
    <w:rsid w:val="001112FE"/>
    <w:rsid w:val="00112593"/>
    <w:rsid w:val="0011260C"/>
    <w:rsid w:val="00116108"/>
    <w:rsid w:val="00124B6F"/>
    <w:rsid w:val="001253A6"/>
    <w:rsid w:val="00127106"/>
    <w:rsid w:val="00127911"/>
    <w:rsid w:val="00127BC3"/>
    <w:rsid w:val="0013313D"/>
    <w:rsid w:val="001362D2"/>
    <w:rsid w:val="00141593"/>
    <w:rsid w:val="001428E1"/>
    <w:rsid w:val="00142B38"/>
    <w:rsid w:val="0014388E"/>
    <w:rsid w:val="00143FB2"/>
    <w:rsid w:val="00145A2D"/>
    <w:rsid w:val="001506B0"/>
    <w:rsid w:val="0015101D"/>
    <w:rsid w:val="00154543"/>
    <w:rsid w:val="00156757"/>
    <w:rsid w:val="00157DD8"/>
    <w:rsid w:val="00160458"/>
    <w:rsid w:val="00162BAC"/>
    <w:rsid w:val="0016458B"/>
    <w:rsid w:val="00164DCA"/>
    <w:rsid w:val="0017088C"/>
    <w:rsid w:val="0017154F"/>
    <w:rsid w:val="00172674"/>
    <w:rsid w:val="00176B2B"/>
    <w:rsid w:val="00177766"/>
    <w:rsid w:val="00180C21"/>
    <w:rsid w:val="00181C60"/>
    <w:rsid w:val="00185754"/>
    <w:rsid w:val="00187772"/>
    <w:rsid w:val="0019062B"/>
    <w:rsid w:val="001A1024"/>
    <w:rsid w:val="001A1A8C"/>
    <w:rsid w:val="001A53A7"/>
    <w:rsid w:val="001A7CAF"/>
    <w:rsid w:val="001B0CE6"/>
    <w:rsid w:val="001B4330"/>
    <w:rsid w:val="001B5177"/>
    <w:rsid w:val="001B728C"/>
    <w:rsid w:val="001C0B83"/>
    <w:rsid w:val="001C2313"/>
    <w:rsid w:val="001C273C"/>
    <w:rsid w:val="001C2D61"/>
    <w:rsid w:val="001C6046"/>
    <w:rsid w:val="001C7BAF"/>
    <w:rsid w:val="001D3A72"/>
    <w:rsid w:val="001D5713"/>
    <w:rsid w:val="001E028A"/>
    <w:rsid w:val="001E3C5B"/>
    <w:rsid w:val="001E55F6"/>
    <w:rsid w:val="001F21A9"/>
    <w:rsid w:val="001F2953"/>
    <w:rsid w:val="001F443C"/>
    <w:rsid w:val="001F48DA"/>
    <w:rsid w:val="001F605A"/>
    <w:rsid w:val="0020048A"/>
    <w:rsid w:val="002043D8"/>
    <w:rsid w:val="002046E2"/>
    <w:rsid w:val="00205090"/>
    <w:rsid w:val="002068F7"/>
    <w:rsid w:val="00211B3F"/>
    <w:rsid w:val="00214CF2"/>
    <w:rsid w:val="00221ADF"/>
    <w:rsid w:val="00221F09"/>
    <w:rsid w:val="00222A94"/>
    <w:rsid w:val="00225B6C"/>
    <w:rsid w:val="00226849"/>
    <w:rsid w:val="002268A9"/>
    <w:rsid w:val="00227EA8"/>
    <w:rsid w:val="00231588"/>
    <w:rsid w:val="00231B5C"/>
    <w:rsid w:val="002323CF"/>
    <w:rsid w:val="002346BC"/>
    <w:rsid w:val="0023656E"/>
    <w:rsid w:val="002376CA"/>
    <w:rsid w:val="0024121E"/>
    <w:rsid w:val="00242259"/>
    <w:rsid w:val="002425D1"/>
    <w:rsid w:val="00243A43"/>
    <w:rsid w:val="0024678D"/>
    <w:rsid w:val="00247EA8"/>
    <w:rsid w:val="00251C1E"/>
    <w:rsid w:val="00253AC6"/>
    <w:rsid w:val="00254A50"/>
    <w:rsid w:val="00256A42"/>
    <w:rsid w:val="00257849"/>
    <w:rsid w:val="00257B29"/>
    <w:rsid w:val="00257ED9"/>
    <w:rsid w:val="0026298B"/>
    <w:rsid w:val="00265A9D"/>
    <w:rsid w:val="002679E7"/>
    <w:rsid w:val="002718CA"/>
    <w:rsid w:val="00271B65"/>
    <w:rsid w:val="00272FAC"/>
    <w:rsid w:val="002745B3"/>
    <w:rsid w:val="00274F49"/>
    <w:rsid w:val="00277DAE"/>
    <w:rsid w:val="0028051B"/>
    <w:rsid w:val="00280714"/>
    <w:rsid w:val="00290989"/>
    <w:rsid w:val="00294B4D"/>
    <w:rsid w:val="002960B8"/>
    <w:rsid w:val="0029694D"/>
    <w:rsid w:val="00297761"/>
    <w:rsid w:val="002A1789"/>
    <w:rsid w:val="002A4C06"/>
    <w:rsid w:val="002B0FD3"/>
    <w:rsid w:val="002B2356"/>
    <w:rsid w:val="002B3B15"/>
    <w:rsid w:val="002B518B"/>
    <w:rsid w:val="002B7193"/>
    <w:rsid w:val="002C091F"/>
    <w:rsid w:val="002C3038"/>
    <w:rsid w:val="002C41FA"/>
    <w:rsid w:val="002C4F58"/>
    <w:rsid w:val="002C52C7"/>
    <w:rsid w:val="002C56B6"/>
    <w:rsid w:val="002C60A3"/>
    <w:rsid w:val="002C6A25"/>
    <w:rsid w:val="002C6BE9"/>
    <w:rsid w:val="002C7CE0"/>
    <w:rsid w:val="002D0D2A"/>
    <w:rsid w:val="002D141E"/>
    <w:rsid w:val="002D2672"/>
    <w:rsid w:val="002D3900"/>
    <w:rsid w:val="002D6507"/>
    <w:rsid w:val="002D6698"/>
    <w:rsid w:val="002D766C"/>
    <w:rsid w:val="002D7826"/>
    <w:rsid w:val="002E0D43"/>
    <w:rsid w:val="002E1415"/>
    <w:rsid w:val="002E3A4E"/>
    <w:rsid w:val="002F0D81"/>
    <w:rsid w:val="002F1A63"/>
    <w:rsid w:val="002F34BB"/>
    <w:rsid w:val="002F5750"/>
    <w:rsid w:val="002F6048"/>
    <w:rsid w:val="002F6680"/>
    <w:rsid w:val="003003FE"/>
    <w:rsid w:val="003042B2"/>
    <w:rsid w:val="003064C7"/>
    <w:rsid w:val="003075A9"/>
    <w:rsid w:val="00307E44"/>
    <w:rsid w:val="00311421"/>
    <w:rsid w:val="0031298C"/>
    <w:rsid w:val="00317270"/>
    <w:rsid w:val="00321FB3"/>
    <w:rsid w:val="00322A8C"/>
    <w:rsid w:val="00323281"/>
    <w:rsid w:val="00324321"/>
    <w:rsid w:val="00324BC9"/>
    <w:rsid w:val="00327567"/>
    <w:rsid w:val="00333AD5"/>
    <w:rsid w:val="003364E3"/>
    <w:rsid w:val="00336A38"/>
    <w:rsid w:val="00345E89"/>
    <w:rsid w:val="003502BF"/>
    <w:rsid w:val="00350ADA"/>
    <w:rsid w:val="00353AC1"/>
    <w:rsid w:val="00362B52"/>
    <w:rsid w:val="003634D3"/>
    <w:rsid w:val="00364070"/>
    <w:rsid w:val="00364348"/>
    <w:rsid w:val="00364687"/>
    <w:rsid w:val="00371FEC"/>
    <w:rsid w:val="0037435D"/>
    <w:rsid w:val="00375347"/>
    <w:rsid w:val="0037670C"/>
    <w:rsid w:val="003801F3"/>
    <w:rsid w:val="0038034E"/>
    <w:rsid w:val="003806B8"/>
    <w:rsid w:val="00380E41"/>
    <w:rsid w:val="00380EC9"/>
    <w:rsid w:val="00381716"/>
    <w:rsid w:val="00381A1A"/>
    <w:rsid w:val="00387AD4"/>
    <w:rsid w:val="003902C2"/>
    <w:rsid w:val="00390FE2"/>
    <w:rsid w:val="0039256A"/>
    <w:rsid w:val="003955BF"/>
    <w:rsid w:val="0039578B"/>
    <w:rsid w:val="003A1B1E"/>
    <w:rsid w:val="003A668E"/>
    <w:rsid w:val="003A6757"/>
    <w:rsid w:val="003A6E86"/>
    <w:rsid w:val="003B16D4"/>
    <w:rsid w:val="003B3B17"/>
    <w:rsid w:val="003B4C10"/>
    <w:rsid w:val="003C2CE7"/>
    <w:rsid w:val="003C2F30"/>
    <w:rsid w:val="003C4193"/>
    <w:rsid w:val="003C4D68"/>
    <w:rsid w:val="003C51F7"/>
    <w:rsid w:val="003C5A78"/>
    <w:rsid w:val="003D33B9"/>
    <w:rsid w:val="003D3EBC"/>
    <w:rsid w:val="003D3F57"/>
    <w:rsid w:val="003D74D1"/>
    <w:rsid w:val="003E00DA"/>
    <w:rsid w:val="003E0E03"/>
    <w:rsid w:val="003E4E9E"/>
    <w:rsid w:val="003E5B0F"/>
    <w:rsid w:val="003F0931"/>
    <w:rsid w:val="003F7564"/>
    <w:rsid w:val="004022F1"/>
    <w:rsid w:val="00403B97"/>
    <w:rsid w:val="00405F6D"/>
    <w:rsid w:val="00406112"/>
    <w:rsid w:val="00406DE1"/>
    <w:rsid w:val="004101FD"/>
    <w:rsid w:val="004150A7"/>
    <w:rsid w:val="00416C8D"/>
    <w:rsid w:val="0042142C"/>
    <w:rsid w:val="00421E4D"/>
    <w:rsid w:val="004266BB"/>
    <w:rsid w:val="00426B70"/>
    <w:rsid w:val="00431E36"/>
    <w:rsid w:val="00432D82"/>
    <w:rsid w:val="00441D34"/>
    <w:rsid w:val="004434A6"/>
    <w:rsid w:val="004473A4"/>
    <w:rsid w:val="00447F46"/>
    <w:rsid w:val="00451297"/>
    <w:rsid w:val="004525C4"/>
    <w:rsid w:val="004533A3"/>
    <w:rsid w:val="00455A6C"/>
    <w:rsid w:val="00456781"/>
    <w:rsid w:val="0045795B"/>
    <w:rsid w:val="00461076"/>
    <w:rsid w:val="004634F2"/>
    <w:rsid w:val="0046465B"/>
    <w:rsid w:val="00464D15"/>
    <w:rsid w:val="00465B78"/>
    <w:rsid w:val="004705CA"/>
    <w:rsid w:val="00473159"/>
    <w:rsid w:val="004759A2"/>
    <w:rsid w:val="00475FBA"/>
    <w:rsid w:val="00477B67"/>
    <w:rsid w:val="0048021E"/>
    <w:rsid w:val="00480CF1"/>
    <w:rsid w:val="00480FBA"/>
    <w:rsid w:val="0048750D"/>
    <w:rsid w:val="004879D7"/>
    <w:rsid w:val="00491512"/>
    <w:rsid w:val="0049555F"/>
    <w:rsid w:val="00495B8F"/>
    <w:rsid w:val="004A17E4"/>
    <w:rsid w:val="004A32A9"/>
    <w:rsid w:val="004A5D98"/>
    <w:rsid w:val="004A655B"/>
    <w:rsid w:val="004A721A"/>
    <w:rsid w:val="004B3D86"/>
    <w:rsid w:val="004B503B"/>
    <w:rsid w:val="004B53EF"/>
    <w:rsid w:val="004C08F8"/>
    <w:rsid w:val="004C4B35"/>
    <w:rsid w:val="004C5653"/>
    <w:rsid w:val="004D2158"/>
    <w:rsid w:val="004D2C57"/>
    <w:rsid w:val="004D2CD3"/>
    <w:rsid w:val="004D5538"/>
    <w:rsid w:val="004D6AAF"/>
    <w:rsid w:val="004D6FEB"/>
    <w:rsid w:val="004D7194"/>
    <w:rsid w:val="004D7784"/>
    <w:rsid w:val="004D7BDC"/>
    <w:rsid w:val="004E0E3E"/>
    <w:rsid w:val="004F03A0"/>
    <w:rsid w:val="004F0A76"/>
    <w:rsid w:val="004F0EA8"/>
    <w:rsid w:val="004F4A9F"/>
    <w:rsid w:val="00500041"/>
    <w:rsid w:val="0050574A"/>
    <w:rsid w:val="0050616A"/>
    <w:rsid w:val="00510856"/>
    <w:rsid w:val="00514AC2"/>
    <w:rsid w:val="00515842"/>
    <w:rsid w:val="00524547"/>
    <w:rsid w:val="00527CF1"/>
    <w:rsid w:val="00533680"/>
    <w:rsid w:val="00534329"/>
    <w:rsid w:val="005350F2"/>
    <w:rsid w:val="005405CC"/>
    <w:rsid w:val="00541540"/>
    <w:rsid w:val="005436E0"/>
    <w:rsid w:val="00544876"/>
    <w:rsid w:val="005451C6"/>
    <w:rsid w:val="00546B52"/>
    <w:rsid w:val="00550B33"/>
    <w:rsid w:val="00551BF5"/>
    <w:rsid w:val="00561BD9"/>
    <w:rsid w:val="0056336B"/>
    <w:rsid w:val="00563FE3"/>
    <w:rsid w:val="00564D74"/>
    <w:rsid w:val="00570A19"/>
    <w:rsid w:val="00570CF2"/>
    <w:rsid w:val="005732F9"/>
    <w:rsid w:val="00576DFF"/>
    <w:rsid w:val="005771EA"/>
    <w:rsid w:val="005771FF"/>
    <w:rsid w:val="00580F09"/>
    <w:rsid w:val="0058127D"/>
    <w:rsid w:val="00581784"/>
    <w:rsid w:val="00583749"/>
    <w:rsid w:val="00586C54"/>
    <w:rsid w:val="00587081"/>
    <w:rsid w:val="00592012"/>
    <w:rsid w:val="00593E92"/>
    <w:rsid w:val="00595A3A"/>
    <w:rsid w:val="0059622B"/>
    <w:rsid w:val="0059667A"/>
    <w:rsid w:val="0059707D"/>
    <w:rsid w:val="00597DB9"/>
    <w:rsid w:val="005A0F1D"/>
    <w:rsid w:val="005A54D4"/>
    <w:rsid w:val="005A59E8"/>
    <w:rsid w:val="005B0B77"/>
    <w:rsid w:val="005B0F7E"/>
    <w:rsid w:val="005C1C51"/>
    <w:rsid w:val="005C318C"/>
    <w:rsid w:val="005C75D8"/>
    <w:rsid w:val="005D10DD"/>
    <w:rsid w:val="005D2880"/>
    <w:rsid w:val="005D366C"/>
    <w:rsid w:val="005D60D0"/>
    <w:rsid w:val="005D62F9"/>
    <w:rsid w:val="005D72B2"/>
    <w:rsid w:val="005D75B8"/>
    <w:rsid w:val="005D7725"/>
    <w:rsid w:val="005D7861"/>
    <w:rsid w:val="005E1668"/>
    <w:rsid w:val="005E6D13"/>
    <w:rsid w:val="005E70C7"/>
    <w:rsid w:val="005E7977"/>
    <w:rsid w:val="005F06C7"/>
    <w:rsid w:val="005F34F8"/>
    <w:rsid w:val="005F3A39"/>
    <w:rsid w:val="0060386A"/>
    <w:rsid w:val="006136D9"/>
    <w:rsid w:val="006224AA"/>
    <w:rsid w:val="00622697"/>
    <w:rsid w:val="00623CD7"/>
    <w:rsid w:val="00623D2C"/>
    <w:rsid w:val="00631A5F"/>
    <w:rsid w:val="00631CD5"/>
    <w:rsid w:val="00635AD6"/>
    <w:rsid w:val="00636610"/>
    <w:rsid w:val="006367FF"/>
    <w:rsid w:val="0063780C"/>
    <w:rsid w:val="0064191B"/>
    <w:rsid w:val="00641BE1"/>
    <w:rsid w:val="0064275E"/>
    <w:rsid w:val="006436E6"/>
    <w:rsid w:val="00644355"/>
    <w:rsid w:val="00646B80"/>
    <w:rsid w:val="00653FC8"/>
    <w:rsid w:val="00655A89"/>
    <w:rsid w:val="00657A19"/>
    <w:rsid w:val="00657D69"/>
    <w:rsid w:val="00664630"/>
    <w:rsid w:val="00664891"/>
    <w:rsid w:val="00664DD5"/>
    <w:rsid w:val="00673EF8"/>
    <w:rsid w:val="006754C0"/>
    <w:rsid w:val="00677C2A"/>
    <w:rsid w:val="00690281"/>
    <w:rsid w:val="00691553"/>
    <w:rsid w:val="006918DD"/>
    <w:rsid w:val="00691EE9"/>
    <w:rsid w:val="006948EA"/>
    <w:rsid w:val="00695871"/>
    <w:rsid w:val="006A0A50"/>
    <w:rsid w:val="006A2126"/>
    <w:rsid w:val="006A3FFA"/>
    <w:rsid w:val="006B21A9"/>
    <w:rsid w:val="006B4100"/>
    <w:rsid w:val="006B56ED"/>
    <w:rsid w:val="006B58E3"/>
    <w:rsid w:val="006B5DEE"/>
    <w:rsid w:val="006C2057"/>
    <w:rsid w:val="006C2C2E"/>
    <w:rsid w:val="006C3866"/>
    <w:rsid w:val="006C3CDC"/>
    <w:rsid w:val="006C43A8"/>
    <w:rsid w:val="006C675D"/>
    <w:rsid w:val="006D09F3"/>
    <w:rsid w:val="006D0ABE"/>
    <w:rsid w:val="006D11FE"/>
    <w:rsid w:val="006D1DBB"/>
    <w:rsid w:val="006E027E"/>
    <w:rsid w:val="006E12A5"/>
    <w:rsid w:val="006E65D4"/>
    <w:rsid w:val="006E674E"/>
    <w:rsid w:val="006F18A6"/>
    <w:rsid w:val="006F18AE"/>
    <w:rsid w:val="007000B2"/>
    <w:rsid w:val="007007AA"/>
    <w:rsid w:val="00700851"/>
    <w:rsid w:val="0070095D"/>
    <w:rsid w:val="00700E4F"/>
    <w:rsid w:val="00702FCA"/>
    <w:rsid w:val="00703EEA"/>
    <w:rsid w:val="007057EA"/>
    <w:rsid w:val="0070713C"/>
    <w:rsid w:val="00707F3B"/>
    <w:rsid w:val="00712A44"/>
    <w:rsid w:val="00715A68"/>
    <w:rsid w:val="00716404"/>
    <w:rsid w:val="0071783D"/>
    <w:rsid w:val="00721A78"/>
    <w:rsid w:val="0072464C"/>
    <w:rsid w:val="00726B02"/>
    <w:rsid w:val="00730B36"/>
    <w:rsid w:val="007315BC"/>
    <w:rsid w:val="0073186D"/>
    <w:rsid w:val="00731DF5"/>
    <w:rsid w:val="00732C26"/>
    <w:rsid w:val="0073479A"/>
    <w:rsid w:val="00737385"/>
    <w:rsid w:val="00737F2D"/>
    <w:rsid w:val="00741AD9"/>
    <w:rsid w:val="00743CA2"/>
    <w:rsid w:val="00744E8D"/>
    <w:rsid w:val="00746773"/>
    <w:rsid w:val="00746EEE"/>
    <w:rsid w:val="0075159D"/>
    <w:rsid w:val="00751B52"/>
    <w:rsid w:val="00752097"/>
    <w:rsid w:val="00752A25"/>
    <w:rsid w:val="00753059"/>
    <w:rsid w:val="00753BE3"/>
    <w:rsid w:val="00754607"/>
    <w:rsid w:val="007554A6"/>
    <w:rsid w:val="00756967"/>
    <w:rsid w:val="007633F2"/>
    <w:rsid w:val="00763F91"/>
    <w:rsid w:val="00767CC1"/>
    <w:rsid w:val="0077367C"/>
    <w:rsid w:val="00773AD4"/>
    <w:rsid w:val="00774061"/>
    <w:rsid w:val="007756F3"/>
    <w:rsid w:val="00775D68"/>
    <w:rsid w:val="00777360"/>
    <w:rsid w:val="00777B70"/>
    <w:rsid w:val="00780438"/>
    <w:rsid w:val="00781249"/>
    <w:rsid w:val="007843E7"/>
    <w:rsid w:val="00785C43"/>
    <w:rsid w:val="00786253"/>
    <w:rsid w:val="007865B2"/>
    <w:rsid w:val="007911CA"/>
    <w:rsid w:val="007923DC"/>
    <w:rsid w:val="007932D4"/>
    <w:rsid w:val="007938C8"/>
    <w:rsid w:val="00796DEB"/>
    <w:rsid w:val="007974FB"/>
    <w:rsid w:val="007A171F"/>
    <w:rsid w:val="007A19AB"/>
    <w:rsid w:val="007A281B"/>
    <w:rsid w:val="007A61A1"/>
    <w:rsid w:val="007A6CFB"/>
    <w:rsid w:val="007B4057"/>
    <w:rsid w:val="007B59DD"/>
    <w:rsid w:val="007C0E45"/>
    <w:rsid w:val="007C2448"/>
    <w:rsid w:val="007C7F96"/>
    <w:rsid w:val="007D21E0"/>
    <w:rsid w:val="007D2476"/>
    <w:rsid w:val="007D3805"/>
    <w:rsid w:val="007D6E27"/>
    <w:rsid w:val="007E02DD"/>
    <w:rsid w:val="007E169F"/>
    <w:rsid w:val="007E285A"/>
    <w:rsid w:val="007E716A"/>
    <w:rsid w:val="007F07AB"/>
    <w:rsid w:val="007F222A"/>
    <w:rsid w:val="007F3491"/>
    <w:rsid w:val="007F3A5E"/>
    <w:rsid w:val="007F6BD4"/>
    <w:rsid w:val="007F7626"/>
    <w:rsid w:val="0080248F"/>
    <w:rsid w:val="00803BAE"/>
    <w:rsid w:val="00804959"/>
    <w:rsid w:val="00806A44"/>
    <w:rsid w:val="00810599"/>
    <w:rsid w:val="008125DC"/>
    <w:rsid w:val="00814354"/>
    <w:rsid w:val="00815A8C"/>
    <w:rsid w:val="00826E27"/>
    <w:rsid w:val="008362A9"/>
    <w:rsid w:val="008414D6"/>
    <w:rsid w:val="0084469D"/>
    <w:rsid w:val="00846224"/>
    <w:rsid w:val="00850B18"/>
    <w:rsid w:val="008518A8"/>
    <w:rsid w:val="00855A38"/>
    <w:rsid w:val="00857735"/>
    <w:rsid w:val="00860654"/>
    <w:rsid w:val="008616FD"/>
    <w:rsid w:val="00862DE6"/>
    <w:rsid w:val="00874EEA"/>
    <w:rsid w:val="00875861"/>
    <w:rsid w:val="0087591F"/>
    <w:rsid w:val="00877210"/>
    <w:rsid w:val="00880A98"/>
    <w:rsid w:val="0088461E"/>
    <w:rsid w:val="00884628"/>
    <w:rsid w:val="00886861"/>
    <w:rsid w:val="00886E3C"/>
    <w:rsid w:val="00890D2C"/>
    <w:rsid w:val="008933BE"/>
    <w:rsid w:val="00896FB6"/>
    <w:rsid w:val="00897A78"/>
    <w:rsid w:val="008A10B2"/>
    <w:rsid w:val="008A20F7"/>
    <w:rsid w:val="008A2944"/>
    <w:rsid w:val="008A41C6"/>
    <w:rsid w:val="008A4C8D"/>
    <w:rsid w:val="008A647B"/>
    <w:rsid w:val="008A68EC"/>
    <w:rsid w:val="008B0F1D"/>
    <w:rsid w:val="008B164D"/>
    <w:rsid w:val="008B689F"/>
    <w:rsid w:val="008C19A5"/>
    <w:rsid w:val="008D0561"/>
    <w:rsid w:val="008D2F1B"/>
    <w:rsid w:val="008D7222"/>
    <w:rsid w:val="008E0998"/>
    <w:rsid w:val="008E38A1"/>
    <w:rsid w:val="008E77F6"/>
    <w:rsid w:val="008F0208"/>
    <w:rsid w:val="008F549F"/>
    <w:rsid w:val="008F640F"/>
    <w:rsid w:val="008F7A86"/>
    <w:rsid w:val="00902BC0"/>
    <w:rsid w:val="00903700"/>
    <w:rsid w:val="009045E5"/>
    <w:rsid w:val="009056FE"/>
    <w:rsid w:val="00906516"/>
    <w:rsid w:val="0091109F"/>
    <w:rsid w:val="009114C2"/>
    <w:rsid w:val="00912624"/>
    <w:rsid w:val="00915F90"/>
    <w:rsid w:val="00916581"/>
    <w:rsid w:val="00917923"/>
    <w:rsid w:val="00924D6F"/>
    <w:rsid w:val="009277C6"/>
    <w:rsid w:val="00927859"/>
    <w:rsid w:val="00930844"/>
    <w:rsid w:val="009318D6"/>
    <w:rsid w:val="009329AB"/>
    <w:rsid w:val="00933FB4"/>
    <w:rsid w:val="0093421A"/>
    <w:rsid w:val="00936A68"/>
    <w:rsid w:val="00936F9B"/>
    <w:rsid w:val="00941425"/>
    <w:rsid w:val="009415F8"/>
    <w:rsid w:val="00941C13"/>
    <w:rsid w:val="00942EB4"/>
    <w:rsid w:val="0095111C"/>
    <w:rsid w:val="00955BEE"/>
    <w:rsid w:val="00962088"/>
    <w:rsid w:val="00962283"/>
    <w:rsid w:val="00963CC3"/>
    <w:rsid w:val="00965DB9"/>
    <w:rsid w:val="00967909"/>
    <w:rsid w:val="0097338E"/>
    <w:rsid w:val="009737CF"/>
    <w:rsid w:val="00973E57"/>
    <w:rsid w:val="009743D7"/>
    <w:rsid w:val="00981C2D"/>
    <w:rsid w:val="009829F6"/>
    <w:rsid w:val="00982A1B"/>
    <w:rsid w:val="00983CDA"/>
    <w:rsid w:val="00987884"/>
    <w:rsid w:val="0099144A"/>
    <w:rsid w:val="00991949"/>
    <w:rsid w:val="00992487"/>
    <w:rsid w:val="009927E4"/>
    <w:rsid w:val="00994D71"/>
    <w:rsid w:val="00995E8E"/>
    <w:rsid w:val="009965BA"/>
    <w:rsid w:val="009978B8"/>
    <w:rsid w:val="009A4520"/>
    <w:rsid w:val="009A512C"/>
    <w:rsid w:val="009A7177"/>
    <w:rsid w:val="009A7F29"/>
    <w:rsid w:val="009B061A"/>
    <w:rsid w:val="009B10C8"/>
    <w:rsid w:val="009B1652"/>
    <w:rsid w:val="009B2684"/>
    <w:rsid w:val="009B27B3"/>
    <w:rsid w:val="009B2A19"/>
    <w:rsid w:val="009C0216"/>
    <w:rsid w:val="009C1AFD"/>
    <w:rsid w:val="009C6BF3"/>
    <w:rsid w:val="009D0267"/>
    <w:rsid w:val="009D5526"/>
    <w:rsid w:val="009D59E1"/>
    <w:rsid w:val="009D7DD3"/>
    <w:rsid w:val="009E1568"/>
    <w:rsid w:val="009E2217"/>
    <w:rsid w:val="009F06CB"/>
    <w:rsid w:val="009F1038"/>
    <w:rsid w:val="009F1508"/>
    <w:rsid w:val="009F203F"/>
    <w:rsid w:val="009F2345"/>
    <w:rsid w:val="009F3DB5"/>
    <w:rsid w:val="009F5C4F"/>
    <w:rsid w:val="009F64F3"/>
    <w:rsid w:val="009F7564"/>
    <w:rsid w:val="00A01810"/>
    <w:rsid w:val="00A0479E"/>
    <w:rsid w:val="00A05A9E"/>
    <w:rsid w:val="00A10E09"/>
    <w:rsid w:val="00A11447"/>
    <w:rsid w:val="00A11D05"/>
    <w:rsid w:val="00A120C9"/>
    <w:rsid w:val="00A14CEA"/>
    <w:rsid w:val="00A174F4"/>
    <w:rsid w:val="00A2082F"/>
    <w:rsid w:val="00A21620"/>
    <w:rsid w:val="00A3052D"/>
    <w:rsid w:val="00A31F35"/>
    <w:rsid w:val="00A36AFA"/>
    <w:rsid w:val="00A36F23"/>
    <w:rsid w:val="00A37914"/>
    <w:rsid w:val="00A4167A"/>
    <w:rsid w:val="00A4308B"/>
    <w:rsid w:val="00A442C2"/>
    <w:rsid w:val="00A50E2D"/>
    <w:rsid w:val="00A55E46"/>
    <w:rsid w:val="00A56CDC"/>
    <w:rsid w:val="00A5724E"/>
    <w:rsid w:val="00A62845"/>
    <w:rsid w:val="00A66A13"/>
    <w:rsid w:val="00A66C55"/>
    <w:rsid w:val="00A670AD"/>
    <w:rsid w:val="00A705F3"/>
    <w:rsid w:val="00A735CF"/>
    <w:rsid w:val="00A81589"/>
    <w:rsid w:val="00A82BB1"/>
    <w:rsid w:val="00A83B8A"/>
    <w:rsid w:val="00A83EEB"/>
    <w:rsid w:val="00A85AC9"/>
    <w:rsid w:val="00A85EE1"/>
    <w:rsid w:val="00A872E1"/>
    <w:rsid w:val="00A90181"/>
    <w:rsid w:val="00A90490"/>
    <w:rsid w:val="00A91541"/>
    <w:rsid w:val="00A9161E"/>
    <w:rsid w:val="00A91850"/>
    <w:rsid w:val="00A91F7A"/>
    <w:rsid w:val="00A92161"/>
    <w:rsid w:val="00A92AF1"/>
    <w:rsid w:val="00A92EDA"/>
    <w:rsid w:val="00AA044C"/>
    <w:rsid w:val="00AA0ABD"/>
    <w:rsid w:val="00AA1639"/>
    <w:rsid w:val="00AA1760"/>
    <w:rsid w:val="00AA27A8"/>
    <w:rsid w:val="00AA32E7"/>
    <w:rsid w:val="00AA3C2D"/>
    <w:rsid w:val="00AA45F5"/>
    <w:rsid w:val="00AA4A6A"/>
    <w:rsid w:val="00AA4F13"/>
    <w:rsid w:val="00AA5434"/>
    <w:rsid w:val="00AB0C7F"/>
    <w:rsid w:val="00AB2F68"/>
    <w:rsid w:val="00AB35CB"/>
    <w:rsid w:val="00AB4818"/>
    <w:rsid w:val="00AB5F23"/>
    <w:rsid w:val="00AB62CF"/>
    <w:rsid w:val="00AB7885"/>
    <w:rsid w:val="00AB7FB4"/>
    <w:rsid w:val="00AC34C4"/>
    <w:rsid w:val="00AC4714"/>
    <w:rsid w:val="00AC7CD8"/>
    <w:rsid w:val="00AD37BA"/>
    <w:rsid w:val="00AD7D9A"/>
    <w:rsid w:val="00AE098D"/>
    <w:rsid w:val="00AE340D"/>
    <w:rsid w:val="00AE373A"/>
    <w:rsid w:val="00AE5F9A"/>
    <w:rsid w:val="00AE665B"/>
    <w:rsid w:val="00AF0BE1"/>
    <w:rsid w:val="00AF1DD3"/>
    <w:rsid w:val="00AF26C5"/>
    <w:rsid w:val="00AF61A1"/>
    <w:rsid w:val="00AF709F"/>
    <w:rsid w:val="00AF71F4"/>
    <w:rsid w:val="00B00ADC"/>
    <w:rsid w:val="00B061DC"/>
    <w:rsid w:val="00B07863"/>
    <w:rsid w:val="00B116EF"/>
    <w:rsid w:val="00B11CED"/>
    <w:rsid w:val="00B16C59"/>
    <w:rsid w:val="00B17144"/>
    <w:rsid w:val="00B20540"/>
    <w:rsid w:val="00B21E39"/>
    <w:rsid w:val="00B23A64"/>
    <w:rsid w:val="00B26D34"/>
    <w:rsid w:val="00B27EBD"/>
    <w:rsid w:val="00B32E95"/>
    <w:rsid w:val="00B4266B"/>
    <w:rsid w:val="00B5051A"/>
    <w:rsid w:val="00B521E4"/>
    <w:rsid w:val="00B549C1"/>
    <w:rsid w:val="00B5557E"/>
    <w:rsid w:val="00B57D7C"/>
    <w:rsid w:val="00B60596"/>
    <w:rsid w:val="00B607AA"/>
    <w:rsid w:val="00B714A0"/>
    <w:rsid w:val="00B73AD3"/>
    <w:rsid w:val="00B808DB"/>
    <w:rsid w:val="00B809FA"/>
    <w:rsid w:val="00B80EC4"/>
    <w:rsid w:val="00B81E9A"/>
    <w:rsid w:val="00B82C6B"/>
    <w:rsid w:val="00B84BCF"/>
    <w:rsid w:val="00B87A7F"/>
    <w:rsid w:val="00B91359"/>
    <w:rsid w:val="00B9195C"/>
    <w:rsid w:val="00B952F7"/>
    <w:rsid w:val="00B95524"/>
    <w:rsid w:val="00B962ED"/>
    <w:rsid w:val="00B96643"/>
    <w:rsid w:val="00B97881"/>
    <w:rsid w:val="00B97DF6"/>
    <w:rsid w:val="00BA6199"/>
    <w:rsid w:val="00BA6D90"/>
    <w:rsid w:val="00BA73C3"/>
    <w:rsid w:val="00BB0BA3"/>
    <w:rsid w:val="00BB2113"/>
    <w:rsid w:val="00BB5483"/>
    <w:rsid w:val="00BB7815"/>
    <w:rsid w:val="00BC135E"/>
    <w:rsid w:val="00BC2415"/>
    <w:rsid w:val="00BC78DC"/>
    <w:rsid w:val="00BD098B"/>
    <w:rsid w:val="00BD441D"/>
    <w:rsid w:val="00BD5CBF"/>
    <w:rsid w:val="00BD6461"/>
    <w:rsid w:val="00BD7E1B"/>
    <w:rsid w:val="00BE0118"/>
    <w:rsid w:val="00BE2984"/>
    <w:rsid w:val="00BE5674"/>
    <w:rsid w:val="00BE62D3"/>
    <w:rsid w:val="00BE6988"/>
    <w:rsid w:val="00BE7CF7"/>
    <w:rsid w:val="00BF073D"/>
    <w:rsid w:val="00BF083B"/>
    <w:rsid w:val="00BF2911"/>
    <w:rsid w:val="00BF3909"/>
    <w:rsid w:val="00BF3D11"/>
    <w:rsid w:val="00BF5C8D"/>
    <w:rsid w:val="00BF640F"/>
    <w:rsid w:val="00C03C09"/>
    <w:rsid w:val="00C0522B"/>
    <w:rsid w:val="00C055C7"/>
    <w:rsid w:val="00C066AF"/>
    <w:rsid w:val="00C10712"/>
    <w:rsid w:val="00C1126E"/>
    <w:rsid w:val="00C126E0"/>
    <w:rsid w:val="00C1579B"/>
    <w:rsid w:val="00C213C4"/>
    <w:rsid w:val="00C233F5"/>
    <w:rsid w:val="00C2425A"/>
    <w:rsid w:val="00C24899"/>
    <w:rsid w:val="00C2693D"/>
    <w:rsid w:val="00C302B9"/>
    <w:rsid w:val="00C31374"/>
    <w:rsid w:val="00C32570"/>
    <w:rsid w:val="00C335B6"/>
    <w:rsid w:val="00C33B14"/>
    <w:rsid w:val="00C34698"/>
    <w:rsid w:val="00C34FA9"/>
    <w:rsid w:val="00C36E58"/>
    <w:rsid w:val="00C46312"/>
    <w:rsid w:val="00C46482"/>
    <w:rsid w:val="00C517F4"/>
    <w:rsid w:val="00C56C56"/>
    <w:rsid w:val="00C57084"/>
    <w:rsid w:val="00C6026C"/>
    <w:rsid w:val="00C61360"/>
    <w:rsid w:val="00C62A20"/>
    <w:rsid w:val="00C65B20"/>
    <w:rsid w:val="00C66432"/>
    <w:rsid w:val="00C67269"/>
    <w:rsid w:val="00C707E2"/>
    <w:rsid w:val="00C7285D"/>
    <w:rsid w:val="00C72E5A"/>
    <w:rsid w:val="00C808A1"/>
    <w:rsid w:val="00C81FD6"/>
    <w:rsid w:val="00C82F68"/>
    <w:rsid w:val="00C83E68"/>
    <w:rsid w:val="00C86506"/>
    <w:rsid w:val="00C8752A"/>
    <w:rsid w:val="00C91229"/>
    <w:rsid w:val="00C92392"/>
    <w:rsid w:val="00C9327F"/>
    <w:rsid w:val="00C93BED"/>
    <w:rsid w:val="00C96D79"/>
    <w:rsid w:val="00CA0474"/>
    <w:rsid w:val="00CB3D01"/>
    <w:rsid w:val="00CB47BB"/>
    <w:rsid w:val="00CB54AC"/>
    <w:rsid w:val="00CB5601"/>
    <w:rsid w:val="00CB6890"/>
    <w:rsid w:val="00CC0C17"/>
    <w:rsid w:val="00CC1F2D"/>
    <w:rsid w:val="00CC253D"/>
    <w:rsid w:val="00CC3BFF"/>
    <w:rsid w:val="00CC4493"/>
    <w:rsid w:val="00CC461C"/>
    <w:rsid w:val="00CC549C"/>
    <w:rsid w:val="00CC7BDB"/>
    <w:rsid w:val="00CD1D4B"/>
    <w:rsid w:val="00CD25C8"/>
    <w:rsid w:val="00CD2D78"/>
    <w:rsid w:val="00CD2FA4"/>
    <w:rsid w:val="00CD4A10"/>
    <w:rsid w:val="00CE20CE"/>
    <w:rsid w:val="00CF101D"/>
    <w:rsid w:val="00CF1D71"/>
    <w:rsid w:val="00CF3A4D"/>
    <w:rsid w:val="00CF443A"/>
    <w:rsid w:val="00CF5DDF"/>
    <w:rsid w:val="00CF772A"/>
    <w:rsid w:val="00CF7B6B"/>
    <w:rsid w:val="00D019D3"/>
    <w:rsid w:val="00D02769"/>
    <w:rsid w:val="00D02C18"/>
    <w:rsid w:val="00D0357D"/>
    <w:rsid w:val="00D03CE5"/>
    <w:rsid w:val="00D05A4F"/>
    <w:rsid w:val="00D05F51"/>
    <w:rsid w:val="00D07526"/>
    <w:rsid w:val="00D22230"/>
    <w:rsid w:val="00D22B60"/>
    <w:rsid w:val="00D25F5D"/>
    <w:rsid w:val="00D3287F"/>
    <w:rsid w:val="00D32F50"/>
    <w:rsid w:val="00D3641E"/>
    <w:rsid w:val="00D420D2"/>
    <w:rsid w:val="00D425EB"/>
    <w:rsid w:val="00D431FE"/>
    <w:rsid w:val="00D43944"/>
    <w:rsid w:val="00D43EEC"/>
    <w:rsid w:val="00D4530F"/>
    <w:rsid w:val="00D47F17"/>
    <w:rsid w:val="00D50139"/>
    <w:rsid w:val="00D50503"/>
    <w:rsid w:val="00D5096B"/>
    <w:rsid w:val="00D5226C"/>
    <w:rsid w:val="00D52FA1"/>
    <w:rsid w:val="00D5614F"/>
    <w:rsid w:val="00D606C6"/>
    <w:rsid w:val="00D6724D"/>
    <w:rsid w:val="00D67A49"/>
    <w:rsid w:val="00D70FDA"/>
    <w:rsid w:val="00D71D04"/>
    <w:rsid w:val="00D7442E"/>
    <w:rsid w:val="00D76D0D"/>
    <w:rsid w:val="00D770EE"/>
    <w:rsid w:val="00D7712E"/>
    <w:rsid w:val="00D833B4"/>
    <w:rsid w:val="00D83EB8"/>
    <w:rsid w:val="00D933C5"/>
    <w:rsid w:val="00D93C53"/>
    <w:rsid w:val="00D94215"/>
    <w:rsid w:val="00DB0648"/>
    <w:rsid w:val="00DB3C08"/>
    <w:rsid w:val="00DB67A7"/>
    <w:rsid w:val="00DC098F"/>
    <w:rsid w:val="00DC6670"/>
    <w:rsid w:val="00DC7486"/>
    <w:rsid w:val="00DC783F"/>
    <w:rsid w:val="00DD35E9"/>
    <w:rsid w:val="00DD53BE"/>
    <w:rsid w:val="00DD5EFA"/>
    <w:rsid w:val="00DD69B5"/>
    <w:rsid w:val="00DE0605"/>
    <w:rsid w:val="00DE1085"/>
    <w:rsid w:val="00DE451E"/>
    <w:rsid w:val="00DE52F6"/>
    <w:rsid w:val="00DE6562"/>
    <w:rsid w:val="00DE6820"/>
    <w:rsid w:val="00DE6F7B"/>
    <w:rsid w:val="00DF0F8E"/>
    <w:rsid w:val="00DF13A8"/>
    <w:rsid w:val="00DF225E"/>
    <w:rsid w:val="00DF2F5A"/>
    <w:rsid w:val="00E0047E"/>
    <w:rsid w:val="00E00F0F"/>
    <w:rsid w:val="00E014CF"/>
    <w:rsid w:val="00E11DDB"/>
    <w:rsid w:val="00E1475B"/>
    <w:rsid w:val="00E15088"/>
    <w:rsid w:val="00E15178"/>
    <w:rsid w:val="00E15FBE"/>
    <w:rsid w:val="00E218D6"/>
    <w:rsid w:val="00E220C5"/>
    <w:rsid w:val="00E224D4"/>
    <w:rsid w:val="00E22D36"/>
    <w:rsid w:val="00E22E4A"/>
    <w:rsid w:val="00E23524"/>
    <w:rsid w:val="00E24043"/>
    <w:rsid w:val="00E2499F"/>
    <w:rsid w:val="00E24A79"/>
    <w:rsid w:val="00E33689"/>
    <w:rsid w:val="00E33FA0"/>
    <w:rsid w:val="00E34122"/>
    <w:rsid w:val="00E342ED"/>
    <w:rsid w:val="00E34A97"/>
    <w:rsid w:val="00E37649"/>
    <w:rsid w:val="00E40E9F"/>
    <w:rsid w:val="00E4125F"/>
    <w:rsid w:val="00E47919"/>
    <w:rsid w:val="00E55C17"/>
    <w:rsid w:val="00E55F06"/>
    <w:rsid w:val="00E607F0"/>
    <w:rsid w:val="00E6643F"/>
    <w:rsid w:val="00E6754D"/>
    <w:rsid w:val="00E67CC2"/>
    <w:rsid w:val="00E70D6A"/>
    <w:rsid w:val="00E75AC6"/>
    <w:rsid w:val="00E820C3"/>
    <w:rsid w:val="00E82B61"/>
    <w:rsid w:val="00E830D9"/>
    <w:rsid w:val="00E85DAE"/>
    <w:rsid w:val="00E85DE8"/>
    <w:rsid w:val="00E867AE"/>
    <w:rsid w:val="00E91A01"/>
    <w:rsid w:val="00E942AD"/>
    <w:rsid w:val="00E97365"/>
    <w:rsid w:val="00E97799"/>
    <w:rsid w:val="00EA040D"/>
    <w:rsid w:val="00EA1543"/>
    <w:rsid w:val="00EA2334"/>
    <w:rsid w:val="00EA2E2B"/>
    <w:rsid w:val="00EA5129"/>
    <w:rsid w:val="00EA6903"/>
    <w:rsid w:val="00EA78D6"/>
    <w:rsid w:val="00EB6352"/>
    <w:rsid w:val="00EB6B9D"/>
    <w:rsid w:val="00EB7298"/>
    <w:rsid w:val="00EC0C14"/>
    <w:rsid w:val="00EC24FA"/>
    <w:rsid w:val="00EC53D8"/>
    <w:rsid w:val="00ED3ECA"/>
    <w:rsid w:val="00ED44A7"/>
    <w:rsid w:val="00EE00F3"/>
    <w:rsid w:val="00EE0972"/>
    <w:rsid w:val="00EE1EF1"/>
    <w:rsid w:val="00EE490C"/>
    <w:rsid w:val="00EE5DE6"/>
    <w:rsid w:val="00EF10EA"/>
    <w:rsid w:val="00EF4CF9"/>
    <w:rsid w:val="00EF512E"/>
    <w:rsid w:val="00EF51E9"/>
    <w:rsid w:val="00EF718E"/>
    <w:rsid w:val="00F001CC"/>
    <w:rsid w:val="00F01D27"/>
    <w:rsid w:val="00F04F2D"/>
    <w:rsid w:val="00F073D6"/>
    <w:rsid w:val="00F10476"/>
    <w:rsid w:val="00F15E64"/>
    <w:rsid w:val="00F20BD6"/>
    <w:rsid w:val="00F21B80"/>
    <w:rsid w:val="00F2389C"/>
    <w:rsid w:val="00F238A8"/>
    <w:rsid w:val="00F24E02"/>
    <w:rsid w:val="00F25532"/>
    <w:rsid w:val="00F25B6E"/>
    <w:rsid w:val="00F26FC9"/>
    <w:rsid w:val="00F30E7E"/>
    <w:rsid w:val="00F30EBE"/>
    <w:rsid w:val="00F36486"/>
    <w:rsid w:val="00F36B66"/>
    <w:rsid w:val="00F37F52"/>
    <w:rsid w:val="00F441F4"/>
    <w:rsid w:val="00F47472"/>
    <w:rsid w:val="00F5019E"/>
    <w:rsid w:val="00F517D1"/>
    <w:rsid w:val="00F521F1"/>
    <w:rsid w:val="00F5239F"/>
    <w:rsid w:val="00F5618D"/>
    <w:rsid w:val="00F62E53"/>
    <w:rsid w:val="00F63E8C"/>
    <w:rsid w:val="00F64EF7"/>
    <w:rsid w:val="00F6587A"/>
    <w:rsid w:val="00F65C72"/>
    <w:rsid w:val="00F67421"/>
    <w:rsid w:val="00F719F3"/>
    <w:rsid w:val="00F71E96"/>
    <w:rsid w:val="00F7381E"/>
    <w:rsid w:val="00F7410F"/>
    <w:rsid w:val="00F7438F"/>
    <w:rsid w:val="00F74ADA"/>
    <w:rsid w:val="00F76DE2"/>
    <w:rsid w:val="00F77846"/>
    <w:rsid w:val="00F77F74"/>
    <w:rsid w:val="00F81530"/>
    <w:rsid w:val="00F82BD0"/>
    <w:rsid w:val="00F9496D"/>
    <w:rsid w:val="00F9593E"/>
    <w:rsid w:val="00F95F4E"/>
    <w:rsid w:val="00FA103A"/>
    <w:rsid w:val="00FA117A"/>
    <w:rsid w:val="00FA26F2"/>
    <w:rsid w:val="00FA31EC"/>
    <w:rsid w:val="00FA512B"/>
    <w:rsid w:val="00FA5673"/>
    <w:rsid w:val="00FB33F9"/>
    <w:rsid w:val="00FB6FA8"/>
    <w:rsid w:val="00FB7316"/>
    <w:rsid w:val="00FB79AD"/>
    <w:rsid w:val="00FC0544"/>
    <w:rsid w:val="00FC1A2F"/>
    <w:rsid w:val="00FC2002"/>
    <w:rsid w:val="00FC259D"/>
    <w:rsid w:val="00FD1CA2"/>
    <w:rsid w:val="00FD2F3B"/>
    <w:rsid w:val="00FD4598"/>
    <w:rsid w:val="00FD6970"/>
    <w:rsid w:val="00FD69C8"/>
    <w:rsid w:val="00FD6EFF"/>
    <w:rsid w:val="00FD7745"/>
    <w:rsid w:val="00FE0FF7"/>
    <w:rsid w:val="00FE34F3"/>
    <w:rsid w:val="00FE638C"/>
    <w:rsid w:val="00FF3BE2"/>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B800-7D64-479B-8B81-8D6987EF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8457</Words>
  <Characters>48206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1145</cp:revision>
  <cp:lastPrinted>2020-01-09T12:27:00Z</cp:lastPrinted>
  <dcterms:created xsi:type="dcterms:W3CDTF">2019-06-05T09:19:00Z</dcterms:created>
  <dcterms:modified xsi:type="dcterms:W3CDTF">2020-01-09T12:30:00Z</dcterms:modified>
</cp:coreProperties>
</file>