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846BA0">
        <w:rPr>
          <w:rFonts w:ascii="Times New Roman" w:hAnsi="Times New Roman"/>
          <w:b/>
          <w:sz w:val="28"/>
          <w:szCs w:val="28"/>
        </w:rPr>
        <w:t>Чернавского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846BA0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7B72C1">
      <w:pPr>
        <w:spacing w:line="28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«Бюджет для граждан» предназначен</w:t>
      </w:r>
      <w:r w:rsidR="003D7A46">
        <w:rPr>
          <w:rFonts w:ascii="Times New Roman" w:hAnsi="Times New Roman"/>
          <w:sz w:val="28"/>
          <w:szCs w:val="28"/>
        </w:rPr>
        <w:t xml:space="preserve"> прежде всего для жителей 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846BA0">
        <w:rPr>
          <w:rFonts w:ascii="Times New Roman" w:hAnsi="Times New Roman"/>
          <w:sz w:val="28"/>
          <w:szCs w:val="28"/>
        </w:rPr>
        <w:t xml:space="preserve">Чернавского </w:t>
      </w:r>
      <w:r>
        <w:rPr>
          <w:rFonts w:ascii="Times New Roman" w:hAnsi="Times New Roman"/>
          <w:sz w:val="28"/>
          <w:szCs w:val="28"/>
        </w:rPr>
        <w:t xml:space="preserve">муниципального </w:t>
      </w:r>
      <w:r w:rsidR="00846BA0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b/>
          <w:sz w:val="30"/>
          <w:szCs w:val="30"/>
          <w:highlight w:val="yellow"/>
        </w:rPr>
        <w:t>Бюджетный процесс-</w:t>
      </w:r>
      <w:r>
        <w:rPr>
          <w:rFonts w:ascii="Times New Roman" w:hAnsi="Times New Roman"/>
          <w:b/>
          <w:sz w:val="30"/>
          <w:szCs w:val="30"/>
          <w:highlight w:val="yellow"/>
        </w:rPr>
        <w:t xml:space="preserve"> </w:t>
      </w:r>
      <w:r w:rsidRPr="00174E31">
        <w:rPr>
          <w:rFonts w:ascii="Times New Roman" w:hAnsi="Times New Roman"/>
          <w:b/>
          <w:sz w:val="30"/>
          <w:szCs w:val="30"/>
          <w:highlight w:val="yellow"/>
        </w:rPr>
        <w:t>ежегодное формирование и исполнение бюджета</w:t>
      </w:r>
    </w:p>
    <w:p w:rsidR="005B3134" w:rsidRDefault="00790D6E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6257925" cy="3200400"/>
            <wp:effectExtent l="19050" t="0" r="9525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C52C56">
        <w:rPr>
          <w:rFonts w:ascii="Times New Roman" w:hAnsi="Times New Roman"/>
          <w:sz w:val="32"/>
          <w:szCs w:val="32"/>
          <w:highlight w:val="cyan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Бюджет – это план доходов и расходов на определенный период.</w:t>
      </w:r>
    </w:p>
    <w:p w:rsidR="005B3134" w:rsidRDefault="000C69C8" w:rsidP="00790D6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372A23">
        <w:rPr>
          <w:rFonts w:ascii="Times New Roman" w:hAnsi="Times New Roman"/>
          <w:sz w:val="28"/>
          <w:szCs w:val="28"/>
        </w:rPr>
        <w:t>Чернавского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</w:t>
      </w:r>
      <w:r w:rsidR="00A054A7">
        <w:rPr>
          <w:rFonts w:ascii="Times New Roman" w:hAnsi="Times New Roman"/>
          <w:sz w:val="28"/>
          <w:szCs w:val="28"/>
        </w:rPr>
        <w:t>за 2014</w:t>
      </w:r>
      <w:r>
        <w:rPr>
          <w:rFonts w:ascii="Times New Roman" w:hAnsi="Times New Roman"/>
          <w:sz w:val="28"/>
          <w:szCs w:val="28"/>
        </w:rPr>
        <w:t xml:space="preserve"> год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790D6E" w:rsidRPr="00790D6E">
        <w:rPr>
          <w:rFonts w:ascii="Times New Roman" w:hAnsi="Times New Roman"/>
          <w:sz w:val="28"/>
          <w:szCs w:val="28"/>
        </w:rPr>
        <w:t xml:space="preserve">       </w:t>
      </w:r>
      <w:r>
        <w:rPr>
          <w:rFonts w:ascii="Times New Roman" w:hAnsi="Times New Roman"/>
          <w:sz w:val="28"/>
          <w:szCs w:val="28"/>
        </w:rPr>
        <w:t>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1724A6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53"/>
        <w:gridCol w:w="2268"/>
        <w:gridCol w:w="2693"/>
      </w:tblGrid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</w:tcPr>
          <w:p w:rsidR="000C69C8" w:rsidRPr="005F595D" w:rsidRDefault="000C69C8" w:rsidP="000C69C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201</w:t>
            </w:r>
            <w:r w:rsidR="00A054A7">
              <w:rPr>
                <w:rFonts w:ascii="Times New Roman" w:hAnsi="Times New Roman"/>
                <w:sz w:val="28"/>
                <w:szCs w:val="28"/>
              </w:rPr>
              <w:t>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2693" w:type="dxa"/>
          </w:tcPr>
          <w:p w:rsidR="000C69C8" w:rsidRPr="005F595D" w:rsidRDefault="000C69C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A054A7"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0C69C8" w:rsidRPr="005F595D" w:rsidRDefault="00D600B8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2483,7</w:t>
            </w:r>
          </w:p>
        </w:tc>
        <w:tc>
          <w:tcPr>
            <w:tcW w:w="2693" w:type="dxa"/>
          </w:tcPr>
          <w:p w:rsidR="000C69C8" w:rsidRPr="005F595D" w:rsidRDefault="00D600B8" w:rsidP="005B313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2465,5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0C69C8" w:rsidRPr="005F595D" w:rsidRDefault="00D600B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1886,0</w:t>
            </w:r>
          </w:p>
        </w:tc>
        <w:tc>
          <w:tcPr>
            <w:tcW w:w="2693" w:type="dxa"/>
          </w:tcPr>
          <w:p w:rsidR="000C69C8" w:rsidRPr="005F595D" w:rsidRDefault="00D600B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2374,8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0C69C8" w:rsidRPr="005F595D" w:rsidRDefault="00D600B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597,7</w:t>
            </w:r>
          </w:p>
        </w:tc>
        <w:tc>
          <w:tcPr>
            <w:tcW w:w="2693" w:type="dxa"/>
          </w:tcPr>
          <w:p w:rsidR="000C69C8" w:rsidRPr="005F595D" w:rsidRDefault="00D600B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90,7</w:t>
            </w:r>
          </w:p>
        </w:tc>
      </w:tr>
      <w:tr w:rsidR="000C69C8" w:rsidRPr="005F595D" w:rsidTr="006953CE">
        <w:trPr>
          <w:trHeight w:val="407"/>
        </w:trPr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0C69C8" w:rsidRPr="005F595D" w:rsidRDefault="00837062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2678,3</w:t>
            </w:r>
          </w:p>
        </w:tc>
        <w:tc>
          <w:tcPr>
            <w:tcW w:w="2693" w:type="dxa"/>
          </w:tcPr>
          <w:p w:rsidR="000C69C8" w:rsidRPr="005F595D" w:rsidRDefault="00837062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2149,</w:t>
            </w:r>
            <w:r w:rsidR="00DC3C57">
              <w:rPr>
                <w:rFonts w:ascii="Times New Roman" w:hAnsi="Times New Roman"/>
                <w:b/>
                <w:sz w:val="28"/>
                <w:szCs w:val="28"/>
              </w:rPr>
              <w:t>9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0C69C8" w:rsidRPr="005F595D" w:rsidRDefault="0083706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1142,0</w:t>
            </w:r>
          </w:p>
        </w:tc>
        <w:tc>
          <w:tcPr>
            <w:tcW w:w="2693" w:type="dxa"/>
          </w:tcPr>
          <w:p w:rsidR="000C69C8" w:rsidRPr="005F595D" w:rsidRDefault="0083706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1130,</w:t>
            </w:r>
            <w:r w:rsidR="006953CE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0C69C8" w:rsidRPr="005F595D" w:rsidRDefault="0083706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713,5</w:t>
            </w:r>
          </w:p>
        </w:tc>
        <w:tc>
          <w:tcPr>
            <w:tcW w:w="2693" w:type="dxa"/>
          </w:tcPr>
          <w:p w:rsidR="000C69C8" w:rsidRPr="005F595D" w:rsidRDefault="00837062" w:rsidP="0090502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196,6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2268" w:type="dxa"/>
          </w:tcPr>
          <w:p w:rsidR="000C69C8" w:rsidRPr="005F595D" w:rsidRDefault="0083706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713,6</w:t>
            </w:r>
          </w:p>
        </w:tc>
        <w:tc>
          <w:tcPr>
            <w:tcW w:w="2693" w:type="dxa"/>
          </w:tcPr>
          <w:p w:rsidR="000C69C8" w:rsidRPr="005F595D" w:rsidRDefault="0083706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713,6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0C69C8" w:rsidRPr="005F595D" w:rsidRDefault="0083706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2693" w:type="dxa"/>
          </w:tcPr>
          <w:p w:rsidR="000C69C8" w:rsidRPr="005F595D" w:rsidRDefault="00837062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0C69C8" w:rsidRPr="005F595D" w:rsidRDefault="006A6A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47,2</w:t>
            </w:r>
          </w:p>
        </w:tc>
        <w:tc>
          <w:tcPr>
            <w:tcW w:w="2693" w:type="dxa"/>
          </w:tcPr>
          <w:p w:rsidR="000C69C8" w:rsidRPr="005F595D" w:rsidRDefault="006A6A6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47,2</w:t>
            </w:r>
          </w:p>
        </w:tc>
      </w:tr>
      <w:tr w:rsidR="000C69C8" w:rsidRPr="005F595D">
        <w:tc>
          <w:tcPr>
            <w:tcW w:w="5353" w:type="dxa"/>
          </w:tcPr>
          <w:p w:rsidR="000C69C8" w:rsidRPr="005F595D" w:rsidRDefault="000C69C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Баланс (доходы-расходы)</w:t>
            </w:r>
            <w:r w:rsidR="001513E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0C69C8" w:rsidRPr="005F595D" w:rsidRDefault="00905020" w:rsidP="0090502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(-)д</w:t>
            </w:r>
            <w:r w:rsidR="000C69C8" w:rsidRPr="005F595D">
              <w:rPr>
                <w:rFonts w:ascii="Times New Roman" w:hAnsi="Times New Roman"/>
                <w:sz w:val="28"/>
                <w:szCs w:val="28"/>
              </w:rPr>
              <w:t xml:space="preserve">ефицит или </w:t>
            </w:r>
            <w:r>
              <w:rPr>
                <w:rFonts w:ascii="Times New Roman" w:hAnsi="Times New Roman"/>
                <w:sz w:val="28"/>
                <w:szCs w:val="28"/>
              </w:rPr>
              <w:t>(+)</w:t>
            </w:r>
            <w:r w:rsidR="000C69C8" w:rsidRPr="005F595D">
              <w:rPr>
                <w:rFonts w:ascii="Times New Roman" w:hAnsi="Times New Roman"/>
                <w:sz w:val="28"/>
                <w:szCs w:val="28"/>
              </w:rPr>
              <w:t>профицит</w:t>
            </w:r>
          </w:p>
        </w:tc>
        <w:tc>
          <w:tcPr>
            <w:tcW w:w="2268" w:type="dxa"/>
          </w:tcPr>
          <w:p w:rsidR="000C69C8" w:rsidRPr="005F595D" w:rsidRDefault="00DD481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-194,6</w:t>
            </w:r>
          </w:p>
        </w:tc>
        <w:tc>
          <w:tcPr>
            <w:tcW w:w="2693" w:type="dxa"/>
          </w:tcPr>
          <w:p w:rsidR="000C69C8" w:rsidRPr="005F595D" w:rsidRDefault="00DD481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315,</w:t>
            </w:r>
            <w:r w:rsidR="00B00B87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7B72C1" w:rsidRPr="00905020" w:rsidRDefault="007B72C1" w:rsidP="00D86AE9">
      <w:pPr>
        <w:spacing w:line="240" w:lineRule="auto"/>
        <w:jc w:val="both"/>
        <w:rPr>
          <w:rFonts w:ascii="Times New Roman" w:hAnsi="Times New Roman"/>
          <w:sz w:val="16"/>
          <w:szCs w:val="16"/>
        </w:rPr>
      </w:pPr>
    </w:p>
    <w:p w:rsidR="00D86AE9" w:rsidRPr="00C52C56" w:rsidRDefault="005B3134" w:rsidP="00D86AE9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D86AE9" w:rsidRPr="00C52C56">
        <w:rPr>
          <w:rFonts w:ascii="Times New Roman" w:hAnsi="Times New Roman"/>
          <w:sz w:val="32"/>
          <w:szCs w:val="32"/>
          <w:highlight w:val="cyan"/>
        </w:rPr>
        <w:t>Зачем нужны бюджеты</w:t>
      </w:r>
      <w:r w:rsidR="00D86AE9" w:rsidRPr="00C52C56">
        <w:rPr>
          <w:rFonts w:ascii="Times New Roman" w:hAnsi="Times New Roman"/>
          <w:sz w:val="32"/>
          <w:szCs w:val="32"/>
          <w:highlight w:val="cyan"/>
          <w:lang w:val="en-US"/>
        </w:rPr>
        <w:t>?</w:t>
      </w:r>
    </w:p>
    <w:p w:rsidR="005B3134" w:rsidRDefault="00D86AE9" w:rsidP="007B72C1">
      <w:pPr>
        <w:spacing w:line="200" w:lineRule="atLeast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Ос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  <w:highlight w:val="yellow"/>
        </w:rPr>
        <w:t>о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в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н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ы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  <w:highlight w:val="yellow"/>
        </w:rPr>
        <w:t>х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ар</w:t>
      </w:r>
      <w:r w:rsidRPr="00AD5A8C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  <w:highlight w:val="yellow"/>
        </w:rPr>
        <w:t>а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ер</w:t>
      </w:r>
      <w:r w:rsidRPr="00AD5A8C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с</w:t>
      </w:r>
      <w:r w:rsidRPr="00AD5A8C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  <w:highlight w:val="yellow"/>
        </w:rPr>
        <w:t>т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к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и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 xml:space="preserve"> 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б</w:t>
      </w:r>
      <w:r w:rsidRPr="00AD5A8C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  <w:highlight w:val="yellow"/>
        </w:rPr>
        <w:t>ю</w:t>
      </w:r>
      <w:r w:rsidRPr="00AD5A8C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  <w:highlight w:val="yellow"/>
        </w:rPr>
        <w:t>д</w:t>
      </w:r>
      <w:r w:rsidRPr="00AD5A8C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  <w:highlight w:val="yellow"/>
        </w:rPr>
        <w:t>ж</w:t>
      </w:r>
      <w:r w:rsidRPr="00AD5A8C">
        <w:rPr>
          <w:rFonts w:ascii="Times New Roman" w:hAnsi="Times New Roman"/>
          <w:b/>
          <w:bCs/>
          <w:color w:val="404040"/>
          <w:position w:val="-1"/>
          <w:sz w:val="32"/>
          <w:szCs w:val="32"/>
          <w:highlight w:val="yellow"/>
        </w:rPr>
        <w:t>е</w:t>
      </w:r>
      <w:r w:rsidRPr="00AD5A8C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т</w:t>
      </w:r>
      <w:r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  <w:highlight w:val="yellow"/>
        </w:rPr>
        <w:t>а</w:t>
      </w: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Дефицит и профицит</w:t>
      </w:r>
    </w:p>
    <w:p w:rsidR="005B3134" w:rsidRPr="00574F8A" w:rsidRDefault="00790D6E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AD5A8C">
        <w:rPr>
          <w:rFonts w:ascii="Times New Roman" w:hAnsi="Times New Roman"/>
          <w:b/>
          <w:noProof/>
          <w:sz w:val="32"/>
          <w:szCs w:val="32"/>
          <w:highlight w:val="yellow"/>
          <w:lang w:eastAsia="ru-RU"/>
        </w:rPr>
        <w:lastRenderedPageBreak/>
        <w:t>Доходы бюджета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Pr="00EA32B1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Межбюджетные трансферты-основной вид безвозмездных перечислений</w:t>
      </w:r>
    </w:p>
    <w:p w:rsidR="00FE03DE" w:rsidRPr="00EA32B1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790D6E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3DE" w:rsidRDefault="00FE03D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lastRenderedPageBreak/>
        <w:t>Федеральные, региональные и местные налоги.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8233F8">
        <w:rPr>
          <w:rFonts w:ascii="Times New Roman" w:hAnsi="Times New Roman"/>
          <w:b/>
          <w:sz w:val="32"/>
          <w:szCs w:val="32"/>
          <w:highlight w:val="yellow"/>
        </w:rPr>
        <w:t>Мы все - налогоплательщики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4A5D40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>Налоги зачисляемые в бюджет муниципального образования.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67450" cy="3990975"/>
            <wp:effectExtent l="19050" t="0" r="0" b="0"/>
            <wp:docPr id="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72A23">
        <w:rPr>
          <w:rFonts w:ascii="Times New Roman" w:hAnsi="Times New Roman"/>
          <w:b/>
          <w:sz w:val="30"/>
          <w:szCs w:val="30"/>
        </w:rPr>
        <w:t>Чернавского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372A23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 xml:space="preserve"> (тыс.руб.)</w:t>
      </w:r>
    </w:p>
    <w:tbl>
      <w:tblPr>
        <w:tblW w:w="0" w:type="auto"/>
        <w:tblInd w:w="93" w:type="dxa"/>
        <w:tblLook w:val="0000" w:firstRow="0" w:lastRow="0" w:firstColumn="0" w:lastColumn="0" w:noHBand="0" w:noVBand="0"/>
      </w:tblPr>
      <w:tblGrid>
        <w:gridCol w:w="6972"/>
        <w:gridCol w:w="1539"/>
        <w:gridCol w:w="1533"/>
      </w:tblGrid>
      <w:tr w:rsidR="00B40977" w:rsidRPr="00372A23" w:rsidTr="003E0430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5F595D" w:rsidRDefault="00B40977" w:rsidP="00B409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201</w:t>
            </w:r>
            <w:r w:rsidR="00A054A7">
              <w:rPr>
                <w:rFonts w:ascii="Times New Roman" w:hAnsi="Times New Roman"/>
                <w:sz w:val="28"/>
                <w:szCs w:val="28"/>
              </w:rPr>
              <w:t>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5F595D" w:rsidRDefault="00B40977" w:rsidP="00B409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A054A7"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 xml:space="preserve"> год</w:t>
            </w: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1657,6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1936,7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на доходы физ.лиц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437,3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516,2</w:t>
            </w:r>
          </w:p>
        </w:tc>
      </w:tr>
      <w:tr w:rsidR="00D600B8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Default="00D600B8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акцизы на нефтепродукты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713,6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Pr="00372A23" w:rsidRDefault="00DD1E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731,3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5B21A7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31,7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5B21A7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физ.лиц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41,7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2016C5" w:rsidRDefault="00B40977" w:rsidP="00A420BE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426,3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608,6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оспошлина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</w:t>
            </w:r>
            <w:r w:rsidR="00DD1E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7,</w:t>
            </w:r>
            <w:r w:rsidR="00DD1E8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228,4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438,1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рендная плата за земли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16,3</w:t>
            </w:r>
          </w:p>
        </w:tc>
      </w:tr>
      <w:tr w:rsidR="00D600B8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Default="00D600B8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оходы от продажи материальных и нематериальных активов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210,1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0B8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419,8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2,0</w:t>
            </w:r>
          </w:p>
        </w:tc>
      </w:tr>
      <w:tr w:rsidR="00B40977" w:rsidRPr="00372A23" w:rsidTr="003E0430">
        <w:trPr>
          <w:trHeight w:val="24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597,7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600B8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90,7</w:t>
            </w: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3E043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28,7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D1E80" w:rsidP="00372A23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28,7</w:t>
            </w: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430" w:rsidRDefault="00B40977" w:rsidP="003E04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убвенции бюджетам субъектов Российской Федерации </w:t>
            </w:r>
            <w:r w:rsidRPr="00372A23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и муниципальных образований</w:t>
            </w:r>
          </w:p>
          <w:p w:rsidR="003E0430" w:rsidRPr="00372A23" w:rsidRDefault="003E0430" w:rsidP="003E04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3E0430" w:rsidP="003E04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62,0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D1E80" w:rsidP="003E043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62,0</w:t>
            </w: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E04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E04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E04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E04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E04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E04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E04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E04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E0430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E0430" w:rsidRPr="003E0430" w:rsidTr="003E0430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430" w:rsidRPr="003E0430" w:rsidRDefault="003E0430" w:rsidP="003E0430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и</w:t>
            </w:r>
            <w:r w:rsidRPr="005B3134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ные межбюджетные трансферты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430" w:rsidRPr="003E0430" w:rsidRDefault="003E0430" w:rsidP="003E043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3E0430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507,0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430" w:rsidRPr="003E0430" w:rsidRDefault="003E0430" w:rsidP="003E043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B40977" w:rsidRPr="00372A23" w:rsidTr="003E0430">
        <w:trPr>
          <w:trHeight w:val="322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B40977" w:rsidP="00372A23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72A2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D1E8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2483,7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40977" w:rsidRPr="00372A23" w:rsidRDefault="00DD1E80" w:rsidP="00372A23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2465,5</w:t>
            </w:r>
          </w:p>
        </w:tc>
      </w:tr>
    </w:tbl>
    <w:p w:rsidR="005B3134" w:rsidRPr="00947521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D20D5C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Доходы</w:t>
      </w:r>
      <w:r w:rsidR="00A054A7">
        <w:rPr>
          <w:rFonts w:ascii="Times New Roman" w:hAnsi="Times New Roman"/>
          <w:b/>
          <w:sz w:val="28"/>
          <w:szCs w:val="28"/>
        </w:rPr>
        <w:t xml:space="preserve"> в 2014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</w:t>
      </w:r>
      <w:r w:rsidR="00A054A7">
        <w:rPr>
          <w:rFonts w:ascii="Times New Roman" w:hAnsi="Times New Roman"/>
          <w:b/>
          <w:sz w:val="28"/>
          <w:szCs w:val="28"/>
        </w:rPr>
        <w:t xml:space="preserve"> </w:t>
      </w:r>
      <w:r w:rsidR="00894297">
        <w:rPr>
          <w:rFonts w:ascii="Times New Roman" w:hAnsi="Times New Roman"/>
          <w:b/>
          <w:sz w:val="28"/>
          <w:szCs w:val="28"/>
        </w:rPr>
        <w:t>2465,5</w:t>
      </w:r>
      <w:r w:rsidR="005B3134">
        <w:rPr>
          <w:rFonts w:ascii="Times New Roman" w:hAnsi="Times New Roman"/>
          <w:b/>
          <w:sz w:val="28"/>
          <w:szCs w:val="28"/>
        </w:rPr>
        <w:t xml:space="preserve"> тыс.</w:t>
      </w:r>
      <w:r w:rsidR="00842353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6F6F26" w:rsidRPr="00BD03AA" w:rsidRDefault="006F6F26" w:rsidP="006F6F26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790D6E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91150" cy="2238375"/>
            <wp:effectExtent l="0" t="0" r="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6F6F26" w:rsidRPr="00D20D5C" w:rsidRDefault="006F6F26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E673BA" w:rsidRPr="00C703E0" w:rsidRDefault="00E673BA" w:rsidP="00E673BA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C703E0">
        <w:rPr>
          <w:rFonts w:ascii="Times New Roman" w:hAnsi="Times New Roman"/>
          <w:sz w:val="28"/>
          <w:szCs w:val="28"/>
        </w:rPr>
        <w:t>Основными бюджетообразующими доходами бюджета муниципального образования являются</w:t>
      </w:r>
      <w:r w:rsidR="00894297">
        <w:rPr>
          <w:rFonts w:ascii="Times New Roman" w:hAnsi="Times New Roman"/>
          <w:sz w:val="28"/>
          <w:szCs w:val="28"/>
        </w:rPr>
        <w:t xml:space="preserve"> акцизы на нефтепродукты,</w:t>
      </w:r>
      <w:r w:rsidRPr="00C703E0">
        <w:rPr>
          <w:rFonts w:ascii="Times New Roman" w:hAnsi="Times New Roman"/>
          <w:sz w:val="28"/>
          <w:szCs w:val="28"/>
        </w:rPr>
        <w:t xml:space="preserve"> земельный налог</w:t>
      </w:r>
      <w:r w:rsidR="00D20D5C">
        <w:rPr>
          <w:rFonts w:ascii="Times New Roman" w:hAnsi="Times New Roman"/>
          <w:sz w:val="28"/>
          <w:szCs w:val="28"/>
        </w:rPr>
        <w:t xml:space="preserve"> и </w:t>
      </w:r>
      <w:r w:rsidR="00D20D5C" w:rsidRPr="00C703E0">
        <w:rPr>
          <w:rFonts w:ascii="Times New Roman" w:hAnsi="Times New Roman"/>
          <w:sz w:val="28"/>
          <w:szCs w:val="28"/>
        </w:rPr>
        <w:t>налог на доходы физических</w:t>
      </w:r>
      <w:r w:rsidR="00D20D5C">
        <w:rPr>
          <w:rFonts w:ascii="Times New Roman" w:hAnsi="Times New Roman"/>
          <w:sz w:val="28"/>
          <w:szCs w:val="28"/>
        </w:rPr>
        <w:t xml:space="preserve"> лиц</w:t>
      </w:r>
      <w:r>
        <w:rPr>
          <w:rFonts w:ascii="Times New Roman" w:hAnsi="Times New Roman"/>
          <w:sz w:val="28"/>
          <w:szCs w:val="28"/>
        </w:rPr>
        <w:t>.</w:t>
      </w: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0C46D8">
        <w:rPr>
          <w:rFonts w:ascii="Times New Roman" w:hAnsi="Times New Roman"/>
          <w:b/>
          <w:sz w:val="32"/>
          <w:szCs w:val="32"/>
          <w:highlight w:val="yellow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AD5A8C">
        <w:rPr>
          <w:rFonts w:ascii="Times New Roman" w:hAnsi="Times New Roman"/>
          <w:b/>
          <w:sz w:val="32"/>
          <w:szCs w:val="32"/>
          <w:highlight w:val="yellow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7B72C1" w:rsidRDefault="007B72C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муниципального </w:t>
      </w:r>
      <w:r w:rsidR="00DD4D3A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DD4D3A">
        <w:rPr>
          <w:rFonts w:ascii="Times New Roman" w:hAnsi="Times New Roman"/>
          <w:b/>
          <w:sz w:val="32"/>
          <w:szCs w:val="32"/>
        </w:rPr>
        <w:t>Чернавского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DD4D3A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 xml:space="preserve">по разделам </w:t>
      </w:r>
      <w:r w:rsidR="00A054A7">
        <w:rPr>
          <w:rFonts w:ascii="Times New Roman" w:hAnsi="Times New Roman"/>
          <w:b/>
          <w:sz w:val="32"/>
          <w:szCs w:val="32"/>
        </w:rPr>
        <w:t>за 2014</w:t>
      </w:r>
      <w:r w:rsidR="00630BD9">
        <w:rPr>
          <w:rFonts w:ascii="Times New Roman" w:hAnsi="Times New Roman"/>
          <w:b/>
          <w:sz w:val="32"/>
          <w:szCs w:val="32"/>
        </w:rPr>
        <w:t xml:space="preserve"> год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4"/>
        <w:gridCol w:w="5662"/>
        <w:gridCol w:w="1937"/>
        <w:gridCol w:w="1701"/>
      </w:tblGrid>
      <w:tr w:rsidR="00630BD9" w:rsidRPr="005F595D">
        <w:tc>
          <w:tcPr>
            <w:tcW w:w="1014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5662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1937" w:type="dxa"/>
          </w:tcPr>
          <w:p w:rsidR="00630BD9" w:rsidRPr="005F595D" w:rsidRDefault="00A054A7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2014 </w:t>
            </w:r>
            <w:r w:rsidR="00630BD9">
              <w:rPr>
                <w:rFonts w:ascii="Times New Roman" w:hAnsi="Times New Roman"/>
                <w:sz w:val="28"/>
                <w:szCs w:val="28"/>
              </w:rPr>
              <w:t>года</w:t>
            </w:r>
          </w:p>
        </w:tc>
        <w:tc>
          <w:tcPr>
            <w:tcW w:w="1701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A054A7">
              <w:rPr>
                <w:rFonts w:ascii="Times New Roman" w:hAnsi="Times New Roman"/>
                <w:sz w:val="28"/>
                <w:szCs w:val="28"/>
              </w:rPr>
              <w:t xml:space="preserve">2014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  <w:r>
              <w:rPr>
                <w:rFonts w:ascii="Times New Roman" w:hAnsi="Times New Roman"/>
                <w:sz w:val="28"/>
                <w:szCs w:val="28"/>
              </w:rPr>
              <w:t>ода</w:t>
            </w:r>
          </w:p>
        </w:tc>
      </w:tr>
      <w:tr w:rsidR="00630BD9" w:rsidRPr="005F595D">
        <w:tc>
          <w:tcPr>
            <w:tcW w:w="1014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62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937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  <w:tc>
          <w:tcPr>
            <w:tcW w:w="1701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100</w:t>
            </w:r>
          </w:p>
        </w:tc>
      </w:tr>
      <w:tr w:rsidR="00630BD9" w:rsidRPr="005F595D">
        <w:tc>
          <w:tcPr>
            <w:tcW w:w="1014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662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937" w:type="dxa"/>
          </w:tcPr>
          <w:p w:rsidR="00630BD9" w:rsidRPr="005F595D" w:rsidRDefault="00B66EE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42,6</w:t>
            </w:r>
          </w:p>
        </w:tc>
        <w:tc>
          <w:tcPr>
            <w:tcW w:w="1701" w:type="dxa"/>
          </w:tcPr>
          <w:p w:rsidR="00630BD9" w:rsidRPr="005F595D" w:rsidRDefault="00D5548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52,6</w:t>
            </w:r>
          </w:p>
        </w:tc>
      </w:tr>
      <w:tr w:rsidR="00630BD9" w:rsidRPr="005F595D">
        <w:tc>
          <w:tcPr>
            <w:tcW w:w="1014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5662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937" w:type="dxa"/>
          </w:tcPr>
          <w:p w:rsidR="00630BD9" w:rsidRPr="005F595D" w:rsidRDefault="00B66EE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2,3</w:t>
            </w:r>
          </w:p>
        </w:tc>
        <w:tc>
          <w:tcPr>
            <w:tcW w:w="1701" w:type="dxa"/>
          </w:tcPr>
          <w:p w:rsidR="00630BD9" w:rsidRPr="005F595D" w:rsidRDefault="00D5548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2,8</w:t>
            </w:r>
          </w:p>
        </w:tc>
      </w:tr>
      <w:tr w:rsidR="00630BD9" w:rsidRPr="005F595D">
        <w:tc>
          <w:tcPr>
            <w:tcW w:w="1014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5662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937" w:type="dxa"/>
          </w:tcPr>
          <w:p w:rsidR="00630BD9" w:rsidRPr="005F595D" w:rsidRDefault="00B66EE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14913"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  <w:tc>
          <w:tcPr>
            <w:tcW w:w="1701" w:type="dxa"/>
          </w:tcPr>
          <w:p w:rsidR="00630BD9" w:rsidRPr="005F595D" w:rsidRDefault="00D5548E" w:rsidP="00C80F9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33,2</w:t>
            </w:r>
          </w:p>
        </w:tc>
      </w:tr>
      <w:tr w:rsidR="00630BD9" w:rsidRPr="005F595D">
        <w:tc>
          <w:tcPr>
            <w:tcW w:w="1014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662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937" w:type="dxa"/>
          </w:tcPr>
          <w:p w:rsidR="00630BD9" w:rsidRPr="005F595D" w:rsidRDefault="00B66EE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514913">
              <w:rPr>
                <w:rFonts w:ascii="Times New Roman" w:hAnsi="Times New Roman"/>
                <w:sz w:val="28"/>
                <w:szCs w:val="28"/>
              </w:rPr>
              <w:t>6,6</w:t>
            </w:r>
          </w:p>
        </w:tc>
        <w:tc>
          <w:tcPr>
            <w:tcW w:w="1701" w:type="dxa"/>
          </w:tcPr>
          <w:p w:rsidR="00630BD9" w:rsidRPr="005F595D" w:rsidRDefault="00D5548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9,1</w:t>
            </w:r>
          </w:p>
        </w:tc>
      </w:tr>
      <w:tr w:rsidR="00630BD9" w:rsidRPr="005F595D">
        <w:tc>
          <w:tcPr>
            <w:tcW w:w="1014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662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937" w:type="dxa"/>
          </w:tcPr>
          <w:p w:rsidR="00630BD9" w:rsidRPr="005F595D" w:rsidRDefault="00B66EE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</w:t>
            </w:r>
            <w:r w:rsidR="0051491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</w:tcPr>
          <w:p w:rsidR="00630BD9" w:rsidRPr="005F595D" w:rsidRDefault="00D5548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</w:tr>
      <w:tr w:rsidR="00630BD9" w:rsidRPr="005F595D">
        <w:tc>
          <w:tcPr>
            <w:tcW w:w="1014" w:type="dxa"/>
          </w:tcPr>
          <w:p w:rsidR="00630BD9" w:rsidRPr="005F595D" w:rsidRDefault="00630BD9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62" w:type="dxa"/>
          </w:tcPr>
          <w:p w:rsidR="00630BD9" w:rsidRPr="005F595D" w:rsidRDefault="00630BD9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937" w:type="dxa"/>
          </w:tcPr>
          <w:p w:rsidR="00630BD9" w:rsidRPr="005F595D" w:rsidRDefault="00B66EEB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</w:t>
            </w:r>
            <w:r w:rsidR="00514913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701" w:type="dxa"/>
          </w:tcPr>
          <w:p w:rsidR="00630BD9" w:rsidRPr="005F595D" w:rsidRDefault="00D5548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2,2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ab/>
      </w:r>
      <w:r w:rsidR="00790D6E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7655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62884" w:rsidRDefault="0096288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790D6E" w:rsidRDefault="00790D6E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darkGreen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 w:rsidRPr="009B5CD3">
        <w:rPr>
          <w:rFonts w:ascii="Times New Roman" w:hAnsi="Times New Roman"/>
          <w:b/>
          <w:sz w:val="32"/>
          <w:szCs w:val="32"/>
          <w:highlight w:val="darkGreen"/>
        </w:rPr>
        <w:lastRenderedPageBreak/>
        <w:t>Структура расходов.</w:t>
      </w:r>
      <w:r w:rsidR="007B72C1">
        <w:rPr>
          <w:rFonts w:ascii="Times New Roman" w:hAnsi="Times New Roman"/>
          <w:sz w:val="24"/>
          <w:szCs w:val="24"/>
        </w:rPr>
        <w:t xml:space="preserve"> </w:t>
      </w: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A90786">
        <w:rPr>
          <w:rFonts w:ascii="Times New Roman" w:hAnsi="Times New Roman"/>
          <w:b/>
          <w:sz w:val="32"/>
          <w:szCs w:val="32"/>
        </w:rPr>
        <w:t>Чернавск</w:t>
      </w:r>
      <w:r>
        <w:rPr>
          <w:rFonts w:ascii="Times New Roman" w:hAnsi="Times New Roman"/>
          <w:b/>
          <w:sz w:val="32"/>
          <w:szCs w:val="32"/>
        </w:rPr>
        <w:t xml:space="preserve">ого муниципального </w:t>
      </w:r>
      <w:r w:rsidR="00A90786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962884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14"/>
        <w:gridCol w:w="5473"/>
        <w:gridCol w:w="1843"/>
        <w:gridCol w:w="1807"/>
      </w:tblGrid>
      <w:tr w:rsidR="001E1148" w:rsidRPr="005F595D">
        <w:tc>
          <w:tcPr>
            <w:tcW w:w="0" w:type="auto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Раздел</w:t>
            </w:r>
          </w:p>
        </w:tc>
        <w:tc>
          <w:tcPr>
            <w:tcW w:w="5473" w:type="dxa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</w:tcPr>
          <w:p w:rsidR="001E1148" w:rsidRPr="005F595D" w:rsidRDefault="001E1148" w:rsidP="001E11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План 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201</w:t>
            </w:r>
            <w:r w:rsidR="00A054A7">
              <w:rPr>
                <w:rFonts w:ascii="Times New Roman" w:hAnsi="Times New Roman"/>
                <w:sz w:val="28"/>
                <w:szCs w:val="28"/>
              </w:rPr>
              <w:t>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1807" w:type="dxa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Факт </w:t>
            </w:r>
            <w:r w:rsidR="00A054A7">
              <w:rPr>
                <w:rFonts w:ascii="Times New Roman" w:hAnsi="Times New Roman"/>
                <w:sz w:val="28"/>
                <w:szCs w:val="28"/>
              </w:rPr>
              <w:t>2014</w:t>
            </w:r>
            <w:r w:rsidRPr="005F595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1E1148" w:rsidRPr="005F595D">
        <w:tc>
          <w:tcPr>
            <w:tcW w:w="0" w:type="auto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473" w:type="dxa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1E1148" w:rsidRPr="005F595D" w:rsidRDefault="00227AD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913,6</w:t>
            </w:r>
          </w:p>
        </w:tc>
        <w:tc>
          <w:tcPr>
            <w:tcW w:w="1807" w:type="dxa"/>
          </w:tcPr>
          <w:p w:rsidR="001E1148" w:rsidRPr="005F595D" w:rsidRDefault="00967D8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1447,4</w:t>
            </w:r>
          </w:p>
        </w:tc>
      </w:tr>
      <w:tr w:rsidR="001E1148" w:rsidRPr="005F595D">
        <w:tc>
          <w:tcPr>
            <w:tcW w:w="0" w:type="auto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473" w:type="dxa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1E1148" w:rsidRPr="005F595D" w:rsidRDefault="00227AD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  <w:tc>
          <w:tcPr>
            <w:tcW w:w="1807" w:type="dxa"/>
          </w:tcPr>
          <w:p w:rsidR="001E1148" w:rsidRPr="005F595D" w:rsidRDefault="00967D8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0,9</w:t>
            </w:r>
          </w:p>
        </w:tc>
      </w:tr>
      <w:tr w:rsidR="001E1148" w:rsidRPr="005F595D">
        <w:tc>
          <w:tcPr>
            <w:tcW w:w="0" w:type="auto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473" w:type="dxa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843" w:type="dxa"/>
          </w:tcPr>
          <w:p w:rsidR="001E1148" w:rsidRPr="005F595D" w:rsidRDefault="00227AD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59,5</w:t>
            </w:r>
          </w:p>
        </w:tc>
        <w:tc>
          <w:tcPr>
            <w:tcW w:w="1807" w:type="dxa"/>
          </w:tcPr>
          <w:p w:rsidR="001E1148" w:rsidRPr="005F595D" w:rsidRDefault="00967D8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59,5</w:t>
            </w:r>
          </w:p>
        </w:tc>
      </w:tr>
      <w:tr w:rsidR="001E1148" w:rsidRPr="005F595D">
        <w:tc>
          <w:tcPr>
            <w:tcW w:w="0" w:type="auto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473" w:type="dxa"/>
          </w:tcPr>
          <w:p w:rsidR="001E1148" w:rsidRPr="005F595D" w:rsidRDefault="001E114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1E114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002E" w:rsidRPr="005F595D" w:rsidRDefault="005A002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1246,1</w:t>
            </w:r>
          </w:p>
        </w:tc>
        <w:tc>
          <w:tcPr>
            <w:tcW w:w="1807" w:type="dxa"/>
          </w:tcPr>
          <w:p w:rsidR="001E1148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5A002E" w:rsidRPr="005F595D" w:rsidRDefault="005A002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1231,4</w:t>
            </w:r>
          </w:p>
        </w:tc>
      </w:tr>
      <w:tr w:rsidR="001E1148" w:rsidRPr="005F595D">
        <w:tc>
          <w:tcPr>
            <w:tcW w:w="0" w:type="auto"/>
          </w:tcPr>
          <w:p w:rsidR="001E1148" w:rsidRPr="005F595D" w:rsidRDefault="001E114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73" w:type="dxa"/>
          </w:tcPr>
          <w:p w:rsidR="001E1148" w:rsidRPr="005F595D" w:rsidRDefault="007254B6" w:rsidP="007254B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Итого р</w:t>
            </w:r>
            <w:r w:rsidR="001E1148">
              <w:rPr>
                <w:rFonts w:ascii="Times New Roman" w:hAnsi="Times New Roman"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1E1148" w:rsidRPr="005F595D" w:rsidRDefault="00227AD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3429,3</w:t>
            </w:r>
          </w:p>
        </w:tc>
        <w:tc>
          <w:tcPr>
            <w:tcW w:w="1807" w:type="dxa"/>
          </w:tcPr>
          <w:p w:rsidR="001E1148" w:rsidRPr="005F595D" w:rsidRDefault="00967D86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2752,6</w:t>
            </w:r>
          </w:p>
        </w:tc>
      </w:tr>
    </w:tbl>
    <w:p w:rsidR="005B3134" w:rsidRDefault="00AF29B8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1209040</wp:posOffset>
                </wp:positionH>
                <wp:positionV relativeFrom="paragraph">
                  <wp:posOffset>30480</wp:posOffset>
                </wp:positionV>
                <wp:extent cx="776605" cy="285750"/>
                <wp:effectExtent l="8890" t="11430" r="5080" b="762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0430" w:rsidRPr="00962884" w:rsidRDefault="007254B6" w:rsidP="005B3134">
                            <w:pP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9628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Р</w:t>
                            </w:r>
                            <w:r w:rsidR="003E0430" w:rsidRPr="00962884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уб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95.2pt;margin-top:2.4pt;width:61.1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" strokecolor="white">
                <v:textbox>
                  <w:txbxContent>
                    <w:p w:rsidR="003E0430" w:rsidRPr="00962884" w:rsidRDefault="007254B6" w:rsidP="005B3134">
                      <w:pPr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9628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Р</w:t>
                      </w:r>
                      <w:r w:rsidR="003E0430" w:rsidRPr="00962884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уб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90D6E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134" w:rsidRDefault="005B3134" w:rsidP="005B3134">
      <w:pPr>
        <w:spacing w:line="240" w:lineRule="auto"/>
        <w:ind w:firstLine="708"/>
        <w:jc w:val="right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0C46D8">
        <w:rPr>
          <w:sz w:val="28"/>
          <w:szCs w:val="28"/>
        </w:rPr>
        <w:t>тыс.</w:t>
      </w:r>
      <w:r w:rsidR="000E76BB">
        <w:rPr>
          <w:sz w:val="28"/>
          <w:szCs w:val="28"/>
        </w:rPr>
        <w:t xml:space="preserve"> </w:t>
      </w:r>
      <w:r w:rsidRPr="000C46D8">
        <w:rPr>
          <w:sz w:val="28"/>
          <w:szCs w:val="28"/>
        </w:rPr>
        <w:t>руб</w:t>
      </w:r>
      <w:r w:rsidR="000E76BB">
        <w:rPr>
          <w:sz w:val="28"/>
          <w:szCs w:val="28"/>
        </w:rPr>
        <w:t>.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28"/>
        <w:gridCol w:w="1843"/>
        <w:gridCol w:w="1842"/>
        <w:gridCol w:w="1560"/>
      </w:tblGrid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1842" w:type="dxa"/>
          </w:tcPr>
          <w:p w:rsidR="00CD3077" w:rsidRPr="005F595D" w:rsidRDefault="00CD3077" w:rsidP="000E76BB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План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A054A7">
              <w:rPr>
                <w:rFonts w:ascii="Times New Roman" w:hAnsi="Times New Roman"/>
                <w:b/>
                <w:sz w:val="26"/>
                <w:szCs w:val="26"/>
              </w:rPr>
              <w:t xml:space="preserve">4 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  <w:tc>
          <w:tcPr>
            <w:tcW w:w="1560" w:type="dxa"/>
          </w:tcPr>
          <w:p w:rsidR="00CD3077" w:rsidRPr="005F595D" w:rsidRDefault="00CD3077" w:rsidP="000E76BB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Факт </w:t>
            </w:r>
            <w:r w:rsidR="00A054A7">
              <w:rPr>
                <w:rFonts w:ascii="Times New Roman" w:hAnsi="Times New Roman"/>
                <w:b/>
                <w:sz w:val="26"/>
                <w:szCs w:val="26"/>
              </w:rPr>
              <w:t>2014</w:t>
            </w: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 xml:space="preserve"> год</w:t>
            </w:r>
            <w:r>
              <w:rPr>
                <w:rFonts w:ascii="Times New Roman" w:hAnsi="Times New Roman"/>
                <w:b/>
                <w:sz w:val="26"/>
                <w:szCs w:val="26"/>
              </w:rPr>
              <w:t>а</w:t>
            </w:r>
          </w:p>
        </w:tc>
      </w:tr>
      <w:tr w:rsidR="00CD3077" w:rsidRPr="005F595D">
        <w:trPr>
          <w:trHeight w:val="1046"/>
        </w:trPr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Общегосударственные</w:t>
            </w:r>
          </w:p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вопросы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8" o:title=""/>
                </v:shape>
                <o:OLEObject Type="Embed" ProgID="PBrush" ShapeID="_x0000_i1025" DrawAspect="Content" ObjectID="_1526988259" r:id="rId19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1142,0</w:t>
            </w:r>
          </w:p>
        </w:tc>
        <w:tc>
          <w:tcPr>
            <w:tcW w:w="1560" w:type="dxa"/>
          </w:tcPr>
          <w:p w:rsidR="0012711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CD3077" w:rsidRPr="005F595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1130,</w:t>
            </w:r>
            <w:r w:rsidR="006953CE">
              <w:rPr>
                <w:sz w:val="26"/>
                <w:szCs w:val="26"/>
              </w:rPr>
              <w:t>5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оборона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795" w:dyaOrig="705">
                <v:shape id="_x0000_i1026" type="#_x0000_t75" style="width:51pt;height:41.25pt" o:ole="">
                  <v:imagedata r:id="rId20" o:title=""/>
                </v:shape>
                <o:OLEObject Type="Embed" ProgID="PBrush" ShapeID="_x0000_i1026" DrawAspect="Content" ObjectID="_1526988260" r:id="rId21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62,0</w:t>
            </w:r>
          </w:p>
        </w:tc>
        <w:tc>
          <w:tcPr>
            <w:tcW w:w="1560" w:type="dxa"/>
          </w:tcPr>
          <w:p w:rsidR="00CD3077" w:rsidRDefault="00CD3077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12711D" w:rsidRPr="005F595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62,0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Национальная экономика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7" type="#_x0000_t75" style="width:48pt;height:42.75pt" o:ole="">
                  <v:imagedata r:id="rId22" o:title=""/>
                </v:shape>
                <o:OLEObject Type="Embed" ProgID="PBrush" ShapeID="_x0000_i1027" DrawAspect="Content" ObjectID="_1526988261" r:id="rId23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713,6</w:t>
            </w:r>
          </w:p>
        </w:tc>
        <w:tc>
          <w:tcPr>
            <w:tcW w:w="1560" w:type="dxa"/>
          </w:tcPr>
          <w:p w:rsidR="00CD3077" w:rsidRDefault="00CD3077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12711D" w:rsidRPr="005F595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713,6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10" w:dyaOrig="750">
                <v:shape id="_x0000_i1028" type="#_x0000_t75" style="width:45pt;height:42pt" o:ole="">
                  <v:imagedata r:id="rId24" o:title=""/>
                </v:shape>
                <o:OLEObject Type="Embed" ProgID="PBrush" ShapeID="_x0000_i1028" DrawAspect="Content" ObjectID="_1526988262" r:id="rId25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713,5</w:t>
            </w:r>
          </w:p>
        </w:tc>
        <w:tc>
          <w:tcPr>
            <w:tcW w:w="1560" w:type="dxa"/>
          </w:tcPr>
          <w:p w:rsidR="00CD3077" w:rsidRDefault="00CD3077" w:rsidP="00B60016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12711D" w:rsidRPr="005F595D" w:rsidRDefault="0012711D" w:rsidP="00B60016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196,6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29" type="#_x0000_t75" style="width:45.75pt;height:36.75pt" o:ole="">
                  <v:imagedata r:id="rId26" o:title=""/>
                </v:shape>
                <o:OLEObject Type="Embed" ProgID="PBrush" ShapeID="_x0000_i1029" DrawAspect="Content" ObjectID="_1526988263" r:id="rId27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</w:t>
            </w:r>
          </w:p>
        </w:tc>
        <w:tc>
          <w:tcPr>
            <w:tcW w:w="1560" w:type="dxa"/>
          </w:tcPr>
          <w:p w:rsidR="00CD3077" w:rsidRDefault="00CD3077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12711D" w:rsidRPr="005F595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0,7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sz w:val="26"/>
                <w:szCs w:val="26"/>
              </w:rPr>
            </w:pPr>
            <w:r w:rsidRPr="005F595D">
              <w:rPr>
                <w:sz w:val="26"/>
                <w:szCs w:val="26"/>
              </w:rPr>
              <w:lastRenderedPageBreak/>
              <w:t>Социальная политика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center"/>
              <w:rPr>
                <w:sz w:val="26"/>
                <w:szCs w:val="26"/>
              </w:rPr>
            </w:pPr>
            <w:r w:rsidRPr="005F595D">
              <w:rPr>
                <w:rFonts w:eastAsia="Calibri"/>
              </w:rPr>
              <w:object w:dxaOrig="825" w:dyaOrig="735">
                <v:shape id="_x0000_i1030" type="#_x0000_t75" style="width:45pt;height:36.75pt" o:ole="">
                  <v:imagedata r:id="rId28" o:title=""/>
                </v:shape>
                <o:OLEObject Type="Embed" ProgID="PBrush" ShapeID="_x0000_i1030" DrawAspect="Content" ObjectID="_1526988264" r:id="rId29"/>
              </w:object>
            </w:r>
          </w:p>
        </w:tc>
        <w:tc>
          <w:tcPr>
            <w:tcW w:w="1842" w:type="dxa"/>
            <w:vAlign w:val="bottom"/>
          </w:tcPr>
          <w:p w:rsidR="00CD3077" w:rsidRPr="005F595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46,5</w:t>
            </w:r>
          </w:p>
        </w:tc>
        <w:tc>
          <w:tcPr>
            <w:tcW w:w="1560" w:type="dxa"/>
          </w:tcPr>
          <w:p w:rsidR="00CD3077" w:rsidRDefault="00CD3077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</w:p>
          <w:p w:rsidR="0012711D" w:rsidRPr="005F595D" w:rsidRDefault="0012711D" w:rsidP="00093D79">
            <w:pPr>
              <w:spacing w:line="240" w:lineRule="auto"/>
              <w:jc w:val="righ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46,5</w:t>
            </w:r>
          </w:p>
        </w:tc>
      </w:tr>
      <w:tr w:rsidR="00CD3077" w:rsidRPr="005F595D">
        <w:tc>
          <w:tcPr>
            <w:tcW w:w="4928" w:type="dxa"/>
          </w:tcPr>
          <w:p w:rsidR="00CD3077" w:rsidRPr="005F595D" w:rsidRDefault="00CD3077" w:rsidP="00093D79">
            <w:pPr>
              <w:spacing w:line="240" w:lineRule="auto"/>
              <w:rPr>
                <w:b/>
                <w:sz w:val="26"/>
                <w:szCs w:val="26"/>
              </w:rPr>
            </w:pPr>
            <w:r w:rsidRPr="005F595D">
              <w:rPr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843" w:type="dxa"/>
          </w:tcPr>
          <w:p w:rsidR="00CD3077" w:rsidRPr="005F595D" w:rsidRDefault="00CD3077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1842" w:type="dxa"/>
            <w:vAlign w:val="bottom"/>
          </w:tcPr>
          <w:p w:rsidR="00CD3077" w:rsidRPr="005F595D" w:rsidRDefault="0021661D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2678,3</w:t>
            </w:r>
          </w:p>
        </w:tc>
        <w:tc>
          <w:tcPr>
            <w:tcW w:w="1560" w:type="dxa"/>
          </w:tcPr>
          <w:p w:rsidR="00CD3077" w:rsidRPr="005F595D" w:rsidRDefault="0021661D" w:rsidP="00093D79">
            <w:pPr>
              <w:spacing w:line="240" w:lineRule="auto"/>
              <w:jc w:val="right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2149,</w:t>
            </w:r>
            <w:r w:rsidR="006953CE">
              <w:rPr>
                <w:b/>
                <w:sz w:val="26"/>
                <w:szCs w:val="26"/>
              </w:rPr>
              <w:t>9</w:t>
            </w:r>
          </w:p>
        </w:tc>
      </w:tr>
    </w:tbl>
    <w:p w:rsidR="0053320A" w:rsidRDefault="00790D6E" w:rsidP="00343B8F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828800"/>
            <wp:effectExtent l="0" t="0" r="0" b="0"/>
            <wp:docPr id="23" name="Объект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343B8F" w:rsidRPr="00440729" w:rsidRDefault="00343B8F" w:rsidP="00343B8F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203CF8">
        <w:t>образованию</w:t>
      </w:r>
      <w:r>
        <w:t>.)</w:t>
      </w:r>
    </w:p>
    <w:p w:rsidR="00BB2796" w:rsidRDefault="00BB2796" w:rsidP="00B60016">
      <w:pPr>
        <w:ind w:firstLine="708"/>
      </w:pPr>
    </w:p>
    <w:sectPr w:rsidR="00BB2796" w:rsidSect="00FE03DE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B9C"/>
    <w:rsid w:val="00002D55"/>
    <w:rsid w:val="00016C88"/>
    <w:rsid w:val="00032D1E"/>
    <w:rsid w:val="0004030A"/>
    <w:rsid w:val="00045E9A"/>
    <w:rsid w:val="00053B6D"/>
    <w:rsid w:val="0005753C"/>
    <w:rsid w:val="00064624"/>
    <w:rsid w:val="000905ED"/>
    <w:rsid w:val="00093D79"/>
    <w:rsid w:val="000C6429"/>
    <w:rsid w:val="000C69C8"/>
    <w:rsid w:val="000E7445"/>
    <w:rsid w:val="000E76BB"/>
    <w:rsid w:val="000F0320"/>
    <w:rsid w:val="000F0B91"/>
    <w:rsid w:val="00106AC0"/>
    <w:rsid w:val="0012711D"/>
    <w:rsid w:val="001513ED"/>
    <w:rsid w:val="00155F33"/>
    <w:rsid w:val="00164831"/>
    <w:rsid w:val="001715AE"/>
    <w:rsid w:val="001724A6"/>
    <w:rsid w:val="001843D6"/>
    <w:rsid w:val="00195991"/>
    <w:rsid w:val="001A3687"/>
    <w:rsid w:val="001A4CA6"/>
    <w:rsid w:val="001B136D"/>
    <w:rsid w:val="001D0443"/>
    <w:rsid w:val="001E1148"/>
    <w:rsid w:val="001E7533"/>
    <w:rsid w:val="001F7170"/>
    <w:rsid w:val="002029F4"/>
    <w:rsid w:val="00203CF8"/>
    <w:rsid w:val="0021661D"/>
    <w:rsid w:val="0022131C"/>
    <w:rsid w:val="002213EB"/>
    <w:rsid w:val="002266CF"/>
    <w:rsid w:val="00227ADE"/>
    <w:rsid w:val="002425A2"/>
    <w:rsid w:val="00246DA3"/>
    <w:rsid w:val="00247A67"/>
    <w:rsid w:val="00267FBA"/>
    <w:rsid w:val="00272F3E"/>
    <w:rsid w:val="0029398F"/>
    <w:rsid w:val="002A7AB1"/>
    <w:rsid w:val="002B310B"/>
    <w:rsid w:val="002C49BE"/>
    <w:rsid w:val="002D1B9C"/>
    <w:rsid w:val="002D2BC5"/>
    <w:rsid w:val="002E6FA8"/>
    <w:rsid w:val="00320169"/>
    <w:rsid w:val="00326665"/>
    <w:rsid w:val="00343B8F"/>
    <w:rsid w:val="003531B5"/>
    <w:rsid w:val="00372A23"/>
    <w:rsid w:val="00391FF5"/>
    <w:rsid w:val="003A6585"/>
    <w:rsid w:val="003C3C9A"/>
    <w:rsid w:val="003D7A46"/>
    <w:rsid w:val="003E0430"/>
    <w:rsid w:val="003E301B"/>
    <w:rsid w:val="003E3A7E"/>
    <w:rsid w:val="00400BF9"/>
    <w:rsid w:val="0041664B"/>
    <w:rsid w:val="0044514F"/>
    <w:rsid w:val="0045550C"/>
    <w:rsid w:val="00465C35"/>
    <w:rsid w:val="00466FFA"/>
    <w:rsid w:val="00470E62"/>
    <w:rsid w:val="00497390"/>
    <w:rsid w:val="004C42CA"/>
    <w:rsid w:val="004E00B8"/>
    <w:rsid w:val="004F03C1"/>
    <w:rsid w:val="004F1D1B"/>
    <w:rsid w:val="005024BB"/>
    <w:rsid w:val="00514913"/>
    <w:rsid w:val="00515503"/>
    <w:rsid w:val="00523042"/>
    <w:rsid w:val="0053320A"/>
    <w:rsid w:val="005356D5"/>
    <w:rsid w:val="0055666C"/>
    <w:rsid w:val="0056078D"/>
    <w:rsid w:val="00562AE1"/>
    <w:rsid w:val="005930A5"/>
    <w:rsid w:val="005A002E"/>
    <w:rsid w:val="005B3134"/>
    <w:rsid w:val="005B3916"/>
    <w:rsid w:val="005C6DB9"/>
    <w:rsid w:val="005E572A"/>
    <w:rsid w:val="005F282B"/>
    <w:rsid w:val="006113CB"/>
    <w:rsid w:val="00617635"/>
    <w:rsid w:val="00630BD9"/>
    <w:rsid w:val="00632591"/>
    <w:rsid w:val="00634A88"/>
    <w:rsid w:val="00637F29"/>
    <w:rsid w:val="00640C79"/>
    <w:rsid w:val="0064498E"/>
    <w:rsid w:val="0065425F"/>
    <w:rsid w:val="00674F4B"/>
    <w:rsid w:val="00683A84"/>
    <w:rsid w:val="00690EC0"/>
    <w:rsid w:val="006953CE"/>
    <w:rsid w:val="006A6A6B"/>
    <w:rsid w:val="006B407A"/>
    <w:rsid w:val="006B4F03"/>
    <w:rsid w:val="006C1212"/>
    <w:rsid w:val="006C4B5C"/>
    <w:rsid w:val="006D4BD0"/>
    <w:rsid w:val="006E19FF"/>
    <w:rsid w:val="006F033F"/>
    <w:rsid w:val="006F6F26"/>
    <w:rsid w:val="00700F08"/>
    <w:rsid w:val="007067F8"/>
    <w:rsid w:val="0070787B"/>
    <w:rsid w:val="007130F6"/>
    <w:rsid w:val="007254B6"/>
    <w:rsid w:val="00732DC4"/>
    <w:rsid w:val="0073491C"/>
    <w:rsid w:val="00734ED7"/>
    <w:rsid w:val="007437C2"/>
    <w:rsid w:val="00771D69"/>
    <w:rsid w:val="0078513C"/>
    <w:rsid w:val="00790D6E"/>
    <w:rsid w:val="007B6E33"/>
    <w:rsid w:val="007B72C1"/>
    <w:rsid w:val="007C35F2"/>
    <w:rsid w:val="007C3617"/>
    <w:rsid w:val="007E090C"/>
    <w:rsid w:val="007E4BB4"/>
    <w:rsid w:val="007F2A15"/>
    <w:rsid w:val="00803925"/>
    <w:rsid w:val="008246C8"/>
    <w:rsid w:val="00831D99"/>
    <w:rsid w:val="00837062"/>
    <w:rsid w:val="00842353"/>
    <w:rsid w:val="00846BA0"/>
    <w:rsid w:val="008518B7"/>
    <w:rsid w:val="0085209A"/>
    <w:rsid w:val="0086166C"/>
    <w:rsid w:val="008677B3"/>
    <w:rsid w:val="00875878"/>
    <w:rsid w:val="00877066"/>
    <w:rsid w:val="00881A12"/>
    <w:rsid w:val="00885D01"/>
    <w:rsid w:val="00894297"/>
    <w:rsid w:val="00894B4A"/>
    <w:rsid w:val="008A35CB"/>
    <w:rsid w:val="008C0725"/>
    <w:rsid w:val="008C4757"/>
    <w:rsid w:val="008C66A7"/>
    <w:rsid w:val="008C68B0"/>
    <w:rsid w:val="008D37EA"/>
    <w:rsid w:val="008F1A39"/>
    <w:rsid w:val="00905020"/>
    <w:rsid w:val="00924F07"/>
    <w:rsid w:val="009255C0"/>
    <w:rsid w:val="009403A7"/>
    <w:rsid w:val="009427C4"/>
    <w:rsid w:val="00960CEC"/>
    <w:rsid w:val="00962884"/>
    <w:rsid w:val="00967D86"/>
    <w:rsid w:val="0098218A"/>
    <w:rsid w:val="009847D4"/>
    <w:rsid w:val="00985FC8"/>
    <w:rsid w:val="00990B59"/>
    <w:rsid w:val="009E7F55"/>
    <w:rsid w:val="00A00B5F"/>
    <w:rsid w:val="00A03B9E"/>
    <w:rsid w:val="00A04469"/>
    <w:rsid w:val="00A054A7"/>
    <w:rsid w:val="00A24FEB"/>
    <w:rsid w:val="00A34AC8"/>
    <w:rsid w:val="00A36DC6"/>
    <w:rsid w:val="00A420BE"/>
    <w:rsid w:val="00A441D2"/>
    <w:rsid w:val="00A474EB"/>
    <w:rsid w:val="00A7481A"/>
    <w:rsid w:val="00A85610"/>
    <w:rsid w:val="00A90412"/>
    <w:rsid w:val="00A90786"/>
    <w:rsid w:val="00AA524A"/>
    <w:rsid w:val="00AF29B8"/>
    <w:rsid w:val="00B00B87"/>
    <w:rsid w:val="00B11120"/>
    <w:rsid w:val="00B200AA"/>
    <w:rsid w:val="00B327CC"/>
    <w:rsid w:val="00B34B45"/>
    <w:rsid w:val="00B35CEB"/>
    <w:rsid w:val="00B40977"/>
    <w:rsid w:val="00B47221"/>
    <w:rsid w:val="00B60016"/>
    <w:rsid w:val="00B641AD"/>
    <w:rsid w:val="00B66EEB"/>
    <w:rsid w:val="00B759DF"/>
    <w:rsid w:val="00B9483D"/>
    <w:rsid w:val="00BB2171"/>
    <w:rsid w:val="00BB2796"/>
    <w:rsid w:val="00BC20DA"/>
    <w:rsid w:val="00BE6A45"/>
    <w:rsid w:val="00C049DA"/>
    <w:rsid w:val="00C236B5"/>
    <w:rsid w:val="00C23C82"/>
    <w:rsid w:val="00C3716B"/>
    <w:rsid w:val="00C40917"/>
    <w:rsid w:val="00C51D2D"/>
    <w:rsid w:val="00C80F97"/>
    <w:rsid w:val="00CA1C35"/>
    <w:rsid w:val="00CB074C"/>
    <w:rsid w:val="00CD3077"/>
    <w:rsid w:val="00CE6DD0"/>
    <w:rsid w:val="00CF5B3C"/>
    <w:rsid w:val="00CF6222"/>
    <w:rsid w:val="00D17693"/>
    <w:rsid w:val="00D2040C"/>
    <w:rsid w:val="00D20D5C"/>
    <w:rsid w:val="00D31363"/>
    <w:rsid w:val="00D41DD9"/>
    <w:rsid w:val="00D531B0"/>
    <w:rsid w:val="00D5548E"/>
    <w:rsid w:val="00D55494"/>
    <w:rsid w:val="00D600B8"/>
    <w:rsid w:val="00D7300C"/>
    <w:rsid w:val="00D75BEB"/>
    <w:rsid w:val="00D86AE9"/>
    <w:rsid w:val="00D916AB"/>
    <w:rsid w:val="00D97A53"/>
    <w:rsid w:val="00DC3C57"/>
    <w:rsid w:val="00DD1E80"/>
    <w:rsid w:val="00DD4816"/>
    <w:rsid w:val="00DD4D3A"/>
    <w:rsid w:val="00DE3307"/>
    <w:rsid w:val="00E01243"/>
    <w:rsid w:val="00E015E6"/>
    <w:rsid w:val="00E023AB"/>
    <w:rsid w:val="00E024AD"/>
    <w:rsid w:val="00E22554"/>
    <w:rsid w:val="00E56B70"/>
    <w:rsid w:val="00E57E8A"/>
    <w:rsid w:val="00E673BA"/>
    <w:rsid w:val="00E77058"/>
    <w:rsid w:val="00EA32B1"/>
    <w:rsid w:val="00EB4FF2"/>
    <w:rsid w:val="00EC0F54"/>
    <w:rsid w:val="00F04D6C"/>
    <w:rsid w:val="00F10694"/>
    <w:rsid w:val="00F11AC4"/>
    <w:rsid w:val="00F35984"/>
    <w:rsid w:val="00F55E9B"/>
    <w:rsid w:val="00F62E4C"/>
    <w:rsid w:val="00F97920"/>
    <w:rsid w:val="00FC11EF"/>
    <w:rsid w:val="00FD69D6"/>
    <w:rsid w:val="00FE03DE"/>
    <w:rsid w:val="00FF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2B1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43B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A3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2B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08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1.xml"/><Relationship Id="rId18" Type="http://schemas.openxmlformats.org/officeDocument/2006/relationships/image" Target="media/image11.png"/><Relationship Id="rId26" Type="http://schemas.openxmlformats.org/officeDocument/2006/relationships/image" Target="media/image15.png"/><Relationship Id="rId3" Type="http://schemas.openxmlformats.org/officeDocument/2006/relationships/settings" Target="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3.xml"/><Relationship Id="rId25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chart" Target="charts/chart2.xml"/><Relationship Id="rId20" Type="http://schemas.openxmlformats.org/officeDocument/2006/relationships/image" Target="media/image12.png"/><Relationship Id="rId29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4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oleObject" Target="embeddings/oleObject3.bin"/><Relationship Id="rId28" Type="http://schemas.openxmlformats.org/officeDocument/2006/relationships/image" Target="media/image16.png"/><Relationship Id="rId10" Type="http://schemas.openxmlformats.org/officeDocument/2006/relationships/image" Target="media/image6.png"/><Relationship Id="rId19" Type="http://schemas.openxmlformats.org/officeDocument/2006/relationships/oleObject" Target="embeddings/oleObject1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oleObject" Target="embeddings/oleObject5.bin"/><Relationship Id="rId30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3619534512117992E-2"/>
          <c:y val="0.10597322621308311"/>
          <c:w val="0.51384006897093626"/>
          <c:h val="0.75544850757061721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2014г</c:v>
                </c:pt>
              </c:strCache>
            </c:strRef>
          </c:tx>
          <c:explosion val="25"/>
          <c:dPt>
            <c:idx val="4"/>
            <c:bubble3D val="0"/>
            <c:explosion val="26"/>
          </c:dPt>
          <c:dLbls>
            <c:dLbl>
              <c:idx val="0"/>
              <c:layout>
                <c:manualLayout>
                  <c:x val="-6.9681599196731213E-3"/>
                  <c:y val="-8.2912516613128096E-3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4.1603270221703022E-2"/>
                  <c:y val="-2.8430140064748009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0.1067161126884287"/>
                  <c:y val="7.7598283657001998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5.2036278243585705E-2"/>
                  <c:y val="1.927077672736113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438083034369581E-2"/>
                  <c:y val="4.1823879725912283E-2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8451593689093426E-3"/>
                  <c:y val="-7.939027719418677E-3"/>
                </c:manualLayout>
              </c:layout>
              <c:spPr>
                <a:noFill/>
                <a:ln w="23298">
                  <a:noFill/>
                </a:ln>
              </c:spPr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3.9897312869904278E-2"/>
                  <c:y val="6.6361525710486091E-2"/>
                </c:manualLayout>
              </c:layout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spPr/>
              <c:txPr>
                <a:bodyPr/>
                <a:lstStyle/>
                <a:p>
                  <a:pPr>
                    <a:defRPr/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Лист1!$A$2:$A$9</c:f>
              <c:strCache>
                <c:ptCount val="8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Акцизы на нефтепродукты</c:v>
                </c:pt>
                <c:pt idx="3">
                  <c:v>Единый сельхоз налог</c:v>
                </c:pt>
                <c:pt idx="4">
                  <c:v>Налог на имущество физических лиц</c:v>
                </c:pt>
                <c:pt idx="5">
                  <c:v>Госпошлина</c:v>
                </c:pt>
                <c:pt idx="6">
                  <c:v>Земельный налог</c:v>
                </c:pt>
                <c:pt idx="7">
                  <c:v>Неналоговые доходы</c:v>
                </c:pt>
              </c:strCache>
            </c:strRef>
          </c:cat>
          <c:val>
            <c:numRef>
              <c:f>Лист1!$B$2:$B$9</c:f>
              <c:numCache>
                <c:formatCode>0.0%</c:formatCode>
                <c:ptCount val="8"/>
                <c:pt idx="0">
                  <c:v>3.7000000000000047E-2</c:v>
                </c:pt>
                <c:pt idx="1">
                  <c:v>0.20900000000000019</c:v>
                </c:pt>
                <c:pt idx="2">
                  <c:v>0.29700000000000032</c:v>
                </c:pt>
                <c:pt idx="3">
                  <c:v>1.2999999999999998E-2</c:v>
                </c:pt>
                <c:pt idx="4">
                  <c:v>1.7000000000000032E-2</c:v>
                </c:pt>
                <c:pt idx="5">
                  <c:v>2.0000000000000031E-3</c:v>
                </c:pt>
                <c:pt idx="6">
                  <c:v>0.24700000000000019</c:v>
                </c:pt>
                <c:pt idx="7">
                  <c:v>0.17800000000000019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3298">
          <a:noFill/>
        </a:ln>
      </c:spPr>
    </c:plotArea>
    <c:legend>
      <c:legendPos val="r"/>
      <c:layout>
        <c:manualLayout>
          <c:xMode val="edge"/>
          <c:yMode val="edge"/>
          <c:x val="0.63525298409745157"/>
          <c:y val="0.14790964039464941"/>
          <c:w val="0.34031413133087668"/>
          <c:h val="0.85209035960535062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2052117263843663"/>
          <c:y val="6.5068493150684983E-2"/>
          <c:w val="0.52931596091205069"/>
          <c:h val="0.791095890410959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42.6</c:v>
                </c:pt>
                <c:pt idx="1">
                  <c:v>52.6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2.2999999999999998</c:v>
                </c:pt>
                <c:pt idx="1">
                  <c:v>2.8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26.6</c:v>
                </c:pt>
                <c:pt idx="1">
                  <c:v>33.200000000000003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26.6</c:v>
                </c:pt>
                <c:pt idx="1">
                  <c:v>9.1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660066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0.1</c:v>
                </c:pt>
                <c:pt idx="1">
                  <c:v>0.1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8080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1.8</c:v>
                </c:pt>
                <c:pt idx="1">
                  <c:v>2.2000000000000002</c:v>
                </c:pt>
              </c:numCache>
            </c:numRef>
          </c:val>
        </c:ser>
        <c:ser>
          <c:idx val="6"/>
          <c:order val="6"/>
          <c:tx>
            <c:strRef>
              <c:f>Sheet1!#ССЫЛКА!</c:f>
              <c:strCache>
                <c:ptCount val="1"/>
                <c:pt idx="0">
                  <c:v>#REF!</c:v>
                </c:pt>
              </c:strCache>
            </c:strRef>
          </c:tx>
          <c:spPr>
            <a:solidFill>
              <a:srgbClr val="0066CC"/>
            </a:solidFill>
            <a:ln w="1268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Sheet1!#ССЫЛКА!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5036032"/>
        <c:axId val="145037568"/>
        <c:axId val="0"/>
      </c:bar3DChart>
      <c:catAx>
        <c:axId val="1450360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50375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503756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5036032"/>
        <c:crosses val="autoZero"/>
        <c:crossBetween val="between"/>
      </c:valAx>
      <c:spPr>
        <a:noFill/>
        <a:ln w="25359">
          <a:noFill/>
        </a:ln>
      </c:spPr>
    </c:plotArea>
    <c:legend>
      <c:legendPos val="r"/>
      <c:layout>
        <c:manualLayout>
          <c:xMode val="edge"/>
          <c:yMode val="edge"/>
          <c:x val="0.66775244299674263"/>
          <c:y val="5.4794520547945376E-2"/>
          <c:w val="0.32573289902280211"/>
          <c:h val="0.8904109589041094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894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6.0070671378091904E-2"/>
          <c:w val="0.58247422680412353"/>
          <c:h val="0.7915194346289761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913.6</c:v>
                </c:pt>
                <c:pt idx="1">
                  <c:v>1447.4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0.9</c:v>
                </c:pt>
                <c:pt idx="1">
                  <c:v>0.9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59.5</c:v>
                </c:pt>
                <c:pt idx="1">
                  <c:v>59.5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1246.0999999999999</c:v>
                </c:pt>
                <c:pt idx="1">
                  <c:v>1231.4000000000001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invertIfNegative val="0"/>
          <c:cat>
            <c:strRef>
              <c:f>Sheet1!$B$1:$C$1</c:f>
              <c:strCache>
                <c:ptCount val="2"/>
                <c:pt idx="0">
                  <c:v>План 2014г</c:v>
                </c:pt>
                <c:pt idx="1">
                  <c:v>Факт 2014г</c:v>
                </c:pt>
              </c:strCache>
            </c:strRef>
          </c:cat>
          <c:val>
            <c:numRef>
              <c:f>Sheet1!$B$7:$C$7</c:f>
              <c:numCache>
                <c:formatCode>General</c:formatCode>
                <c:ptCount val="2"/>
                <c:pt idx="0">
                  <c:v>3429.3</c:v>
                </c:pt>
                <c:pt idx="1">
                  <c:v>2752.6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45070336"/>
        <c:axId val="145084416"/>
        <c:axId val="0"/>
      </c:bar3DChart>
      <c:catAx>
        <c:axId val="145070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50844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5084416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45070336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532"/>
          <c:y val="8.4805653710247536E-2"/>
          <c:w val="0.30584187128893175"/>
          <c:h val="0.63415656660664854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2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Sheet1!$B$1:$B$1</c:f>
              <c:strCache>
                <c:ptCount val="1"/>
                <c:pt idx="0">
                  <c:v>2014г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0.127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218443776"/>
        <c:axId val="218445312"/>
        <c:axId val="0"/>
      </c:bar3DChart>
      <c:catAx>
        <c:axId val="218443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8445312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218445312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218443776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680</Words>
  <Characters>3877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>SPecialiST RePack</Company>
  <LinksUpToDate>false</LinksUpToDate>
  <CharactersWithSpaces>4548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creator>пользователь</dc:creator>
  <cp:lastModifiedBy>User</cp:lastModifiedBy>
  <cp:revision>2</cp:revision>
  <dcterms:created xsi:type="dcterms:W3CDTF">2016-06-09T11:38:00Z</dcterms:created>
  <dcterms:modified xsi:type="dcterms:W3CDTF">2016-06-09T11:38:00Z</dcterms:modified>
</cp:coreProperties>
</file>