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87" w:rsidRPr="00F40170" w:rsidRDefault="00EB6587" w:rsidP="00EB6587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FBE33A" wp14:editId="3E490163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87" w:rsidRPr="00F40170" w:rsidRDefault="00EB6587" w:rsidP="00EB658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</w:p>
    <w:p w:rsidR="00EB6587" w:rsidRPr="00F40170" w:rsidRDefault="00EB6587" w:rsidP="00EB658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ИВАНТЕЕВСКОГО МУНИЦИПАЛЬНОГО РАЙОНА  </w:t>
      </w:r>
    </w:p>
    <w:p w:rsidR="00EB6587" w:rsidRPr="00F40170" w:rsidRDefault="00EB6587" w:rsidP="00EB658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EB6587" w:rsidRPr="00F40170" w:rsidRDefault="00EB6587" w:rsidP="00EB6587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B6587" w:rsidRPr="00F40170" w:rsidRDefault="00EB6587" w:rsidP="00EB6587">
      <w:pPr>
        <w:keepNext/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</w:t>
      </w:r>
      <w:proofErr w:type="gramStart"/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       </w:t>
      </w:r>
    </w:p>
    <w:p w:rsidR="00EB6587" w:rsidRDefault="00EB6587" w:rsidP="00EB6587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587" w:rsidRDefault="00EB6587" w:rsidP="00EB6587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587" w:rsidRPr="00F40170" w:rsidRDefault="00EB6587" w:rsidP="00EB6587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B6587" w:rsidRPr="00F40170" w:rsidRDefault="00EB6587" w:rsidP="00EB6587">
      <w:pPr>
        <w:tabs>
          <w:tab w:val="left" w:pos="4253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B6587" w:rsidRPr="00F40170" w:rsidRDefault="00EB6587" w:rsidP="00EB6587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3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Ивантеевка</w:t>
      </w:r>
    </w:p>
    <w:p w:rsidR="00EB6587" w:rsidRPr="001F5AA4" w:rsidRDefault="00EB6587" w:rsidP="00EB6587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EB6587" w:rsidRPr="001F5AA4" w:rsidRDefault="00EB6587" w:rsidP="00EB6587">
      <w:pPr>
        <w:pStyle w:val="30"/>
        <w:shd w:val="clear" w:color="auto" w:fill="auto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«Об определении</w:t>
      </w:r>
      <w:r w:rsidRPr="001F5AA4">
        <w:rPr>
          <w:sz w:val="28"/>
          <w:szCs w:val="28"/>
        </w:rPr>
        <w:t xml:space="preserve"> границ,</w:t>
      </w:r>
    </w:p>
    <w:p w:rsidR="00EB6587" w:rsidRPr="001F5AA4" w:rsidRDefault="00EB6587" w:rsidP="00EB6587">
      <w:pPr>
        <w:pStyle w:val="30"/>
        <w:shd w:val="clear" w:color="auto" w:fill="auto"/>
        <w:spacing w:before="0" w:after="0"/>
        <w:jc w:val="both"/>
        <w:rPr>
          <w:sz w:val="28"/>
          <w:szCs w:val="28"/>
        </w:rPr>
      </w:pPr>
      <w:proofErr w:type="gramStart"/>
      <w:r w:rsidRPr="001F5AA4">
        <w:rPr>
          <w:sz w:val="28"/>
          <w:szCs w:val="28"/>
        </w:rPr>
        <w:t>прилегающих</w:t>
      </w:r>
      <w:proofErr w:type="gramEnd"/>
      <w:r w:rsidRPr="001F5AA4">
        <w:rPr>
          <w:sz w:val="28"/>
          <w:szCs w:val="28"/>
        </w:rPr>
        <w:t xml:space="preserve"> к некоторым организациям</w:t>
      </w:r>
    </w:p>
    <w:p w:rsidR="00EB6587" w:rsidRPr="001F5AA4" w:rsidRDefault="00EB6587" w:rsidP="00EB6587">
      <w:pPr>
        <w:pStyle w:val="30"/>
        <w:shd w:val="clear" w:color="auto" w:fill="auto"/>
        <w:spacing w:before="0" w:after="0"/>
        <w:jc w:val="both"/>
        <w:rPr>
          <w:sz w:val="28"/>
          <w:szCs w:val="28"/>
        </w:rPr>
      </w:pPr>
      <w:r w:rsidRPr="001F5AA4">
        <w:rPr>
          <w:sz w:val="28"/>
          <w:szCs w:val="28"/>
        </w:rPr>
        <w:t>и объектам территорий, на которых не</w:t>
      </w:r>
    </w:p>
    <w:p w:rsidR="00EB6587" w:rsidRPr="001F5AA4" w:rsidRDefault="00EB6587" w:rsidP="00EB6587">
      <w:pPr>
        <w:pStyle w:val="30"/>
        <w:shd w:val="clear" w:color="auto" w:fill="auto"/>
        <w:spacing w:before="0" w:after="0"/>
        <w:jc w:val="both"/>
        <w:rPr>
          <w:sz w:val="28"/>
          <w:szCs w:val="28"/>
        </w:rPr>
      </w:pPr>
      <w:r w:rsidRPr="001F5AA4">
        <w:rPr>
          <w:sz w:val="28"/>
          <w:szCs w:val="28"/>
        </w:rPr>
        <w:t>допускается розничная продажа</w:t>
      </w:r>
    </w:p>
    <w:p w:rsidR="00EB6587" w:rsidRPr="001F5AA4" w:rsidRDefault="00EB6587" w:rsidP="00EB6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алкогольной продукции</w:t>
      </w:r>
      <w:r w:rsidRPr="001F5AA4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EB6587" w:rsidRPr="001F5AA4" w:rsidRDefault="00EB6587" w:rsidP="00EB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AA4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Саратовской области»</w:t>
      </w:r>
    </w:p>
    <w:p w:rsidR="00EB6587" w:rsidRDefault="00EB6587" w:rsidP="00EB65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B6587" w:rsidRPr="001F5AA4" w:rsidRDefault="00EB6587" w:rsidP="00EB6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ст.16 Федерального закона  от 22 ноября 1995 года </w:t>
      </w:r>
      <w:r w:rsidRPr="001F5AA4">
        <w:rPr>
          <w:rFonts w:ascii="Times New Roman" w:hAnsi="Times New Roman" w:cs="Times New Roman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декабря 2012 года № 1425</w:t>
      </w:r>
      <w:r w:rsidR="00557AFF">
        <w:rPr>
          <w:rFonts w:ascii="Times New Roman" w:hAnsi="Times New Roman" w:cs="Times New Roman"/>
          <w:sz w:val="28"/>
          <w:szCs w:val="28"/>
        </w:rPr>
        <w:t xml:space="preserve">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 w:rsidR="00557AFF">
        <w:rPr>
          <w:rFonts w:ascii="Times New Roman" w:hAnsi="Times New Roman" w:cs="Times New Roman"/>
          <w:sz w:val="28"/>
          <w:szCs w:val="28"/>
        </w:rPr>
        <w:t xml:space="preserve"> которых не допускается </w:t>
      </w:r>
      <w:proofErr w:type="gramStart"/>
      <w:r w:rsidR="00557AFF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продукции, а также определении органами местного самоуправления границ прилегающих к некоторым организациям и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AFF">
        <w:rPr>
          <w:rFonts w:ascii="Times New Roman" w:hAnsi="Times New Roman" w:cs="Times New Roman"/>
          <w:sz w:val="28"/>
          <w:szCs w:val="28"/>
        </w:rPr>
        <w:t>территорий, на которых не допускается розничная продажа алкогольной продукции»</w:t>
      </w:r>
      <w:r w:rsidRPr="001F5AA4">
        <w:rPr>
          <w:rFonts w:ascii="Times New Roman" w:hAnsi="Times New Roman" w:cs="Times New Roman"/>
          <w:sz w:val="28"/>
          <w:szCs w:val="28"/>
        </w:rPr>
        <w:t xml:space="preserve">, </w:t>
      </w:r>
      <w:r w:rsidR="00DD7E98">
        <w:rPr>
          <w:rFonts w:ascii="Times New Roman" w:hAnsi="Times New Roman" w:cs="Times New Roman"/>
          <w:sz w:val="28"/>
          <w:szCs w:val="28"/>
        </w:rPr>
        <w:t xml:space="preserve">руководствуясь ст. 15 Федерального закона № 131-ФЗ от 6 октября 2003 года «Об общих принципах организации местного самоуправления в Российской Федерации» </w:t>
      </w:r>
      <w:r w:rsidRPr="001F5A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</w:t>
      </w:r>
      <w:r w:rsidRPr="001F5AA4">
        <w:rPr>
          <w:rStyle w:val="2"/>
          <w:rFonts w:eastAsiaTheme="minorHAnsi"/>
          <w:sz w:val="28"/>
          <w:szCs w:val="28"/>
        </w:rPr>
        <w:t>ПОСТАНОВЛЯЕТ:</w:t>
      </w:r>
      <w:proofErr w:type="gramEnd"/>
    </w:p>
    <w:p w:rsidR="00AC2E81" w:rsidRDefault="00EB6587" w:rsidP="00EB6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5AA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D7E98">
        <w:rPr>
          <w:rFonts w:ascii="Times New Roman" w:hAnsi="Times New Roman" w:cs="Times New Roman"/>
          <w:sz w:val="28"/>
          <w:szCs w:val="28"/>
        </w:rPr>
        <w:t>прилагаемый перечень организаций и объектов, на прилегающих территориях которых не допускается рознична</w:t>
      </w:r>
      <w:r w:rsidR="00AC2E81">
        <w:rPr>
          <w:rFonts w:ascii="Times New Roman" w:hAnsi="Times New Roman" w:cs="Times New Roman"/>
          <w:sz w:val="28"/>
          <w:szCs w:val="28"/>
        </w:rPr>
        <w:t>я продажа алкогольной продукции, согласно приложению № 1.</w:t>
      </w:r>
    </w:p>
    <w:p w:rsidR="00AC2E81" w:rsidRDefault="00EB6587" w:rsidP="00EB6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C2E81">
        <w:rPr>
          <w:rFonts w:ascii="Times New Roman" w:hAnsi="Times New Roman" w:cs="Times New Roman"/>
          <w:sz w:val="28"/>
          <w:szCs w:val="28"/>
        </w:rPr>
        <w:t>Утвердить прилагаемые Схемы границ прилегающих к организациям и объектам территорий, на которых не допускается розничная продажа алкогольной продукции.</w:t>
      </w:r>
    </w:p>
    <w:p w:rsidR="00EB6587" w:rsidRDefault="00EB6587" w:rsidP="00EB6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 </w:t>
      </w:r>
      <w:r w:rsidR="00AC2E81">
        <w:rPr>
          <w:rFonts w:ascii="Times New Roman" w:hAnsi="Times New Roman" w:cs="Times New Roman"/>
          <w:sz w:val="28"/>
          <w:szCs w:val="28"/>
        </w:rPr>
        <w:t>Установить минимальное расстояние от организаций и (или) объектов, указанных в Перечне, до границ прилегающих территорий, на которых не допускается розничная продажа алкогольной продукции в размере</w:t>
      </w:r>
      <w:r w:rsidR="0027101C">
        <w:rPr>
          <w:rFonts w:ascii="Times New Roman" w:hAnsi="Times New Roman" w:cs="Times New Roman"/>
          <w:sz w:val="28"/>
          <w:szCs w:val="28"/>
        </w:rPr>
        <w:t xml:space="preserve"> 50 метров.</w:t>
      </w:r>
    </w:p>
    <w:p w:rsidR="00AC2E81" w:rsidRDefault="00AC2E81" w:rsidP="00EB6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способ расчета расстояния от организаций и (или) объектов</w:t>
      </w:r>
      <w:r w:rsidR="00BA6635">
        <w:rPr>
          <w:rFonts w:ascii="Times New Roman" w:hAnsi="Times New Roman" w:cs="Times New Roman"/>
          <w:sz w:val="28"/>
          <w:szCs w:val="28"/>
        </w:rPr>
        <w:t xml:space="preserve"> до границ прилегающих территорий по кратчайшему расстоянию, по тротуарам или пешеходным дорожкам (при их отсутствии - по обочинам, велосипедным дорожкам, краям проезжих частей), пешеходным переходам. При </w:t>
      </w:r>
      <w:r w:rsidR="006419BF">
        <w:rPr>
          <w:rFonts w:ascii="Times New Roman" w:hAnsi="Times New Roman" w:cs="Times New Roman"/>
          <w:sz w:val="28"/>
          <w:szCs w:val="28"/>
        </w:rPr>
        <w:t>пересечении пешеходной зоны с проезжей частью расстояние измерять по ближайшему пешеходному переходу:</w:t>
      </w:r>
    </w:p>
    <w:p w:rsidR="006419BF" w:rsidRDefault="006419BF" w:rsidP="00EB6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 наличии обособленной территории – пешеходной зоне от входа для посетителей на обособленную территорию для входу для посетителей в стационарный торговый объект;</w:t>
      </w:r>
      <w:proofErr w:type="gramEnd"/>
    </w:p>
    <w:p w:rsidR="006419BF" w:rsidRDefault="006419BF" w:rsidP="00EB6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обособленной территории – по пешеходной зоне от входа для посетителей в здание (строение, сооружение), в котором расположены организации и объекты, до входа для посетителей в стационарный торговый объект.</w:t>
      </w:r>
    </w:p>
    <w:p w:rsidR="00D82181" w:rsidRDefault="00D82181" w:rsidP="00EB6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главам </w:t>
      </w:r>
      <w:r w:rsidR="004A252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 Саратовской области признать утратившими силу ранее принятые постановления об определении границ прилегающих к некоторым организациям и объекта территорий, на которых не допускается розничная продажа алкогольной продукции в сельских поселениях Ивантеевского муниципального района Саратовской области.</w:t>
      </w:r>
    </w:p>
    <w:p w:rsidR="00D82181" w:rsidRDefault="00D82181" w:rsidP="00EB6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Отделу экономики администрации Ивантеевского муниципального района Саратовской области в срок не позднее одного месяца со дня подписания настоящего постановления </w:t>
      </w:r>
      <w:r w:rsidR="00FD4484">
        <w:rPr>
          <w:rFonts w:ascii="Times New Roman" w:hAnsi="Times New Roman" w:cs="Times New Roman"/>
          <w:sz w:val="28"/>
          <w:szCs w:val="28"/>
        </w:rPr>
        <w:t>направить соответствующую информацию в Министерство экономического развития Саратовской области в электронном виде.</w:t>
      </w:r>
    </w:p>
    <w:p w:rsidR="00D13A2C" w:rsidRPr="00D13A2C" w:rsidRDefault="00D13A2C" w:rsidP="00EB6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разместить на официальном сайте администрации Ивантеевского муниципального района Саратовской области: </w:t>
      </w:r>
      <w:hyperlink r:id="rId7" w:history="1">
        <w:r w:rsidRPr="0040072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13A2C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0072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ivanteevka</w:t>
        </w:r>
        <w:proofErr w:type="spellEnd"/>
        <w:r w:rsidRPr="00D13A2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072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sarmo</w:t>
        </w:r>
        <w:proofErr w:type="spellEnd"/>
        <w:r w:rsidRPr="00D13A2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072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13A2C">
        <w:rPr>
          <w:rFonts w:ascii="Times New Roman" w:hAnsi="Times New Roman" w:cs="Times New Roman"/>
          <w:sz w:val="28"/>
          <w:szCs w:val="28"/>
        </w:rPr>
        <w:t>.</w:t>
      </w:r>
    </w:p>
    <w:p w:rsidR="00D13A2C" w:rsidRPr="00D13A2C" w:rsidRDefault="00D13A2C" w:rsidP="00EB6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EB6587" w:rsidRPr="00F40170" w:rsidRDefault="00EB6587" w:rsidP="00EB6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587" w:rsidRPr="00F40170" w:rsidRDefault="00EB6587" w:rsidP="00EB6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Ивантеевского </w:t>
      </w:r>
    </w:p>
    <w:p w:rsidR="00EB6587" w:rsidRPr="00F40170" w:rsidRDefault="00EB6587" w:rsidP="00EB6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F4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В.В. Басов</w:t>
      </w:r>
    </w:p>
    <w:p w:rsidR="00E63B56" w:rsidRDefault="00E63B56"/>
    <w:sectPr w:rsidR="00E6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FF"/>
    <w:rsid w:val="0027101C"/>
    <w:rsid w:val="004A2525"/>
    <w:rsid w:val="00557AFF"/>
    <w:rsid w:val="006419BF"/>
    <w:rsid w:val="008D59FF"/>
    <w:rsid w:val="00AC2E81"/>
    <w:rsid w:val="00BA6635"/>
    <w:rsid w:val="00D13A2C"/>
    <w:rsid w:val="00D82181"/>
    <w:rsid w:val="00DD7E98"/>
    <w:rsid w:val="00E63B56"/>
    <w:rsid w:val="00EB6587"/>
    <w:rsid w:val="00F060D3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B65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6587"/>
    <w:pPr>
      <w:widowControl w:val="0"/>
      <w:shd w:val="clear" w:color="auto" w:fill="FFFFFF"/>
      <w:spacing w:before="60" w:after="24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 + Полужирный"/>
    <w:basedOn w:val="a0"/>
    <w:rsid w:val="00EB65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EB65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5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3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B65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6587"/>
    <w:pPr>
      <w:widowControl w:val="0"/>
      <w:shd w:val="clear" w:color="auto" w:fill="FFFFFF"/>
      <w:spacing w:before="60" w:after="24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 + Полужирный"/>
    <w:basedOn w:val="a0"/>
    <w:rsid w:val="00EB65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EB65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5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3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vanteevka.sar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B2FD-684D-4FA2-882D-460FA8A8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cp:lastPrinted>2019-04-10T11:19:00Z</cp:lastPrinted>
  <dcterms:created xsi:type="dcterms:W3CDTF">2019-02-12T10:59:00Z</dcterms:created>
  <dcterms:modified xsi:type="dcterms:W3CDTF">2019-04-10T11:20:00Z</dcterms:modified>
</cp:coreProperties>
</file>