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A8" w:rsidRDefault="00E63FA8" w:rsidP="00E63FA8">
      <w:pPr>
        <w:pStyle w:val="ConsPlusNormal"/>
        <w:jc w:val="right"/>
      </w:pPr>
      <w:r>
        <w:t>Приложение N 11</w:t>
      </w:r>
    </w:p>
    <w:p w:rsidR="00E63FA8" w:rsidRDefault="00E63FA8" w:rsidP="00E63FA8">
      <w:pPr>
        <w:pStyle w:val="ConsPlusNormal"/>
        <w:jc w:val="right"/>
      </w:pPr>
      <w:r>
        <w:t>к решению</w:t>
      </w:r>
    </w:p>
    <w:p w:rsidR="00E63FA8" w:rsidRDefault="00E63FA8" w:rsidP="00E63FA8">
      <w:pPr>
        <w:pStyle w:val="ConsPlusNormal"/>
        <w:jc w:val="right"/>
      </w:pPr>
      <w:r>
        <w:t>районного Собрания Ивантеевского муниципального района</w:t>
      </w:r>
    </w:p>
    <w:p w:rsidR="00E63FA8" w:rsidRDefault="00E63FA8" w:rsidP="00E63FA8">
      <w:pPr>
        <w:pStyle w:val="ConsPlusNormal"/>
        <w:jc w:val="right"/>
      </w:pPr>
      <w:r>
        <w:t>от 24 декабря 2015 г. N 90</w:t>
      </w:r>
    </w:p>
    <w:p w:rsidR="00E63FA8" w:rsidRDefault="00E63FA8" w:rsidP="00E63FA8">
      <w:pPr>
        <w:pStyle w:val="ConsPlusNormal"/>
        <w:jc w:val="both"/>
      </w:pPr>
    </w:p>
    <w:p w:rsidR="00E63FA8" w:rsidRDefault="00E63FA8" w:rsidP="00E63FA8">
      <w:pPr>
        <w:pStyle w:val="ConsPlusTitle"/>
        <w:jc w:val="center"/>
      </w:pPr>
      <w:bookmarkStart w:id="0" w:name="P9315"/>
      <w:bookmarkEnd w:id="0"/>
      <w:r>
        <w:t>ИСТОЧНИКИ</w:t>
      </w:r>
    </w:p>
    <w:p w:rsidR="00E63FA8" w:rsidRDefault="00E63FA8" w:rsidP="00E63FA8">
      <w:pPr>
        <w:pStyle w:val="ConsPlusTitle"/>
        <w:jc w:val="center"/>
      </w:pPr>
      <w:r>
        <w:t>ФИНАНСИРОВАНИЯ ДЕФИЦИТА БЮДЖЕТА ИВАНТЕЕВСКОГО</w:t>
      </w:r>
    </w:p>
    <w:p w:rsidR="00E63FA8" w:rsidRDefault="00E63FA8" w:rsidP="00E63FA8">
      <w:pPr>
        <w:pStyle w:val="ConsPlusTitle"/>
        <w:jc w:val="center"/>
      </w:pPr>
      <w:r>
        <w:t>МУНИЦИПАЛЬНОГО РАЙОНА НА 2016 ГОД</w:t>
      </w:r>
    </w:p>
    <w:p w:rsidR="00E63FA8" w:rsidRDefault="00E63FA8" w:rsidP="00E63FA8">
      <w:pPr>
        <w:pStyle w:val="ConsPlusNormal"/>
        <w:jc w:val="center"/>
      </w:pPr>
      <w:r>
        <w:t>Список изменяющих документов</w:t>
      </w:r>
    </w:p>
    <w:p w:rsidR="00E63FA8" w:rsidRDefault="00E63FA8" w:rsidP="00E63FA8">
      <w:pPr>
        <w:pStyle w:val="ConsPlusNormal"/>
        <w:jc w:val="center"/>
      </w:pPr>
      <w:r>
        <w:t>(в ред. решения Ивантеевского районного Собрания Ивантеевского</w:t>
      </w:r>
    </w:p>
    <w:p w:rsidR="00E63FA8" w:rsidRDefault="00E63FA8" w:rsidP="00E63FA8">
      <w:pPr>
        <w:pStyle w:val="ConsPlusNormal"/>
        <w:jc w:val="center"/>
      </w:pPr>
      <w:r>
        <w:t>муниципального района от 23.12.2016 N 32)</w:t>
      </w:r>
    </w:p>
    <w:p w:rsidR="00E63FA8" w:rsidRDefault="00E63FA8" w:rsidP="00E63FA8">
      <w:pPr>
        <w:pStyle w:val="ConsPlusNormal"/>
        <w:jc w:val="both"/>
      </w:pPr>
    </w:p>
    <w:p w:rsidR="00E63FA8" w:rsidRDefault="00E63FA8" w:rsidP="00E63FA8">
      <w:pPr>
        <w:pStyle w:val="ConsPlusNormal"/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4592"/>
        <w:gridCol w:w="1474"/>
      </w:tblGrid>
      <w:tr w:rsidR="00E63FA8" w:rsidTr="00397680">
        <w:tc>
          <w:tcPr>
            <w:tcW w:w="3005" w:type="dxa"/>
          </w:tcPr>
          <w:p w:rsidR="00E63FA8" w:rsidRDefault="00E63FA8" w:rsidP="0039768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592" w:type="dxa"/>
          </w:tcPr>
          <w:p w:rsidR="00E63FA8" w:rsidRDefault="00E63FA8" w:rsidP="0039768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</w:tcPr>
          <w:p w:rsidR="00E63FA8" w:rsidRDefault="00E63FA8" w:rsidP="00397680">
            <w:pPr>
              <w:pStyle w:val="ConsPlusNormal"/>
              <w:jc w:val="center"/>
            </w:pPr>
            <w:r>
              <w:t>Сумма</w:t>
            </w:r>
          </w:p>
        </w:tc>
      </w:tr>
      <w:tr w:rsidR="00E63FA8" w:rsidTr="00397680">
        <w:tc>
          <w:tcPr>
            <w:tcW w:w="3005" w:type="dxa"/>
          </w:tcPr>
          <w:p w:rsidR="00E63FA8" w:rsidRDefault="00E63FA8" w:rsidP="00397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E63FA8" w:rsidRDefault="00E63FA8" w:rsidP="00397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E63FA8" w:rsidRDefault="00E63FA8" w:rsidP="00397680">
            <w:pPr>
              <w:pStyle w:val="ConsPlusNormal"/>
              <w:jc w:val="center"/>
            </w:pPr>
            <w:r>
              <w:t>3</w:t>
            </w:r>
          </w:p>
        </w:tc>
      </w:tr>
      <w:tr w:rsidR="00E63FA8" w:rsidTr="00397680">
        <w:tc>
          <w:tcPr>
            <w:tcW w:w="3005" w:type="dxa"/>
          </w:tcPr>
          <w:p w:rsidR="00E63FA8" w:rsidRDefault="00E63FA8" w:rsidP="00397680">
            <w:pPr>
              <w:pStyle w:val="ConsPlusNormal"/>
              <w:jc w:val="center"/>
            </w:pPr>
            <w:r>
              <w:t>01 00 00 00 00 0000 000</w:t>
            </w:r>
          </w:p>
        </w:tc>
        <w:tc>
          <w:tcPr>
            <w:tcW w:w="4592" w:type="dxa"/>
          </w:tcPr>
          <w:p w:rsidR="00E63FA8" w:rsidRDefault="00E63FA8" w:rsidP="00397680">
            <w:pPr>
              <w:pStyle w:val="ConsPlusNormal"/>
              <w:jc w:val="both"/>
            </w:pPr>
            <w:r>
              <w:t>Источники внутреннего финансирования дефицита бюджета муниципального района</w:t>
            </w:r>
          </w:p>
        </w:tc>
        <w:tc>
          <w:tcPr>
            <w:tcW w:w="1474" w:type="dxa"/>
            <w:vAlign w:val="bottom"/>
          </w:tcPr>
          <w:p w:rsidR="00E63FA8" w:rsidRDefault="00E63FA8" w:rsidP="00397680">
            <w:pPr>
              <w:pStyle w:val="ConsPlusNormal"/>
              <w:jc w:val="right"/>
            </w:pPr>
            <w:r>
              <w:t>4009,5</w:t>
            </w:r>
          </w:p>
        </w:tc>
      </w:tr>
      <w:tr w:rsidR="00E63FA8" w:rsidTr="00397680">
        <w:tc>
          <w:tcPr>
            <w:tcW w:w="3005" w:type="dxa"/>
          </w:tcPr>
          <w:p w:rsidR="00E63FA8" w:rsidRDefault="00E63FA8" w:rsidP="00397680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4592" w:type="dxa"/>
          </w:tcPr>
          <w:p w:rsidR="00E63FA8" w:rsidRDefault="00E63FA8" w:rsidP="00397680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74" w:type="dxa"/>
            <w:vAlign w:val="bottom"/>
          </w:tcPr>
          <w:p w:rsidR="00E63FA8" w:rsidRDefault="00E63FA8" w:rsidP="00397680">
            <w:pPr>
              <w:pStyle w:val="ConsPlusNormal"/>
              <w:jc w:val="right"/>
            </w:pPr>
            <w:r>
              <w:t>3412,0</w:t>
            </w:r>
          </w:p>
        </w:tc>
      </w:tr>
      <w:tr w:rsidR="00E63FA8" w:rsidTr="00397680">
        <w:tc>
          <w:tcPr>
            <w:tcW w:w="3005" w:type="dxa"/>
          </w:tcPr>
          <w:p w:rsidR="00E63FA8" w:rsidRDefault="00E63FA8" w:rsidP="00397680">
            <w:pPr>
              <w:pStyle w:val="ConsPlusNormal"/>
              <w:jc w:val="center"/>
            </w:pPr>
            <w:r>
              <w:t>01 03 01 00 00 0000 000</w:t>
            </w:r>
          </w:p>
        </w:tc>
        <w:tc>
          <w:tcPr>
            <w:tcW w:w="4592" w:type="dxa"/>
          </w:tcPr>
          <w:p w:rsidR="00E63FA8" w:rsidRDefault="00E63FA8" w:rsidP="00397680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E63FA8" w:rsidRDefault="00E63FA8" w:rsidP="00397680">
            <w:pPr>
              <w:pStyle w:val="ConsPlusNormal"/>
              <w:jc w:val="right"/>
            </w:pPr>
            <w:r>
              <w:t>14767,0</w:t>
            </w:r>
          </w:p>
        </w:tc>
      </w:tr>
      <w:tr w:rsidR="00E63FA8" w:rsidTr="00397680">
        <w:tc>
          <w:tcPr>
            <w:tcW w:w="3005" w:type="dxa"/>
          </w:tcPr>
          <w:p w:rsidR="00E63FA8" w:rsidRDefault="00E63FA8" w:rsidP="00397680">
            <w:pPr>
              <w:pStyle w:val="ConsPlusNormal"/>
              <w:jc w:val="center"/>
            </w:pPr>
            <w:r>
              <w:t>01 03 01 00 000000 710</w:t>
            </w:r>
          </w:p>
        </w:tc>
        <w:tc>
          <w:tcPr>
            <w:tcW w:w="4592" w:type="dxa"/>
          </w:tcPr>
          <w:p w:rsidR="00E63FA8" w:rsidRDefault="00E63FA8" w:rsidP="00397680">
            <w:pPr>
              <w:pStyle w:val="ConsPlusNormal"/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E63FA8" w:rsidRDefault="00E63FA8" w:rsidP="00397680">
            <w:pPr>
              <w:pStyle w:val="ConsPlusNormal"/>
              <w:jc w:val="right"/>
            </w:pPr>
            <w:r>
              <w:t>14767,0</w:t>
            </w:r>
          </w:p>
        </w:tc>
      </w:tr>
      <w:tr w:rsidR="00E63FA8" w:rsidTr="00397680">
        <w:tc>
          <w:tcPr>
            <w:tcW w:w="3005" w:type="dxa"/>
          </w:tcPr>
          <w:p w:rsidR="00E63FA8" w:rsidRDefault="00E63FA8" w:rsidP="00397680">
            <w:pPr>
              <w:pStyle w:val="ConsPlusNormal"/>
              <w:jc w:val="center"/>
            </w:pPr>
            <w:r>
              <w:t>01 03 01 00 05 0000 710</w:t>
            </w:r>
          </w:p>
        </w:tc>
        <w:tc>
          <w:tcPr>
            <w:tcW w:w="4592" w:type="dxa"/>
          </w:tcPr>
          <w:p w:rsidR="00E63FA8" w:rsidRDefault="00E63FA8" w:rsidP="00397680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E63FA8" w:rsidRDefault="00E63FA8" w:rsidP="00397680">
            <w:pPr>
              <w:pStyle w:val="ConsPlusNormal"/>
              <w:jc w:val="right"/>
            </w:pPr>
            <w:r>
              <w:t>14767,0</w:t>
            </w:r>
          </w:p>
        </w:tc>
      </w:tr>
      <w:tr w:rsidR="00E63FA8" w:rsidTr="00397680">
        <w:tc>
          <w:tcPr>
            <w:tcW w:w="3005" w:type="dxa"/>
          </w:tcPr>
          <w:p w:rsidR="00E63FA8" w:rsidRDefault="00E63FA8" w:rsidP="00397680">
            <w:pPr>
              <w:pStyle w:val="ConsPlusNormal"/>
              <w:jc w:val="center"/>
            </w:pPr>
            <w:r>
              <w:t>0103 01 00 00 0000 810</w:t>
            </w:r>
          </w:p>
        </w:tc>
        <w:tc>
          <w:tcPr>
            <w:tcW w:w="4592" w:type="dxa"/>
          </w:tcPr>
          <w:p w:rsidR="00E63FA8" w:rsidRDefault="00E63FA8" w:rsidP="00397680">
            <w:pPr>
              <w:pStyle w:val="ConsPlusNormal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474" w:type="dxa"/>
            <w:vAlign w:val="bottom"/>
          </w:tcPr>
          <w:p w:rsidR="00E63FA8" w:rsidRDefault="00E63FA8" w:rsidP="00397680">
            <w:pPr>
              <w:pStyle w:val="ConsPlusNormal"/>
              <w:jc w:val="right"/>
            </w:pPr>
            <w:r>
              <w:t>-11355,0</w:t>
            </w:r>
          </w:p>
        </w:tc>
      </w:tr>
      <w:tr w:rsidR="00E63FA8" w:rsidTr="00397680">
        <w:tc>
          <w:tcPr>
            <w:tcW w:w="3005" w:type="dxa"/>
          </w:tcPr>
          <w:p w:rsidR="00E63FA8" w:rsidRDefault="00E63FA8" w:rsidP="00397680">
            <w:pPr>
              <w:pStyle w:val="ConsPlusNormal"/>
              <w:jc w:val="center"/>
            </w:pPr>
            <w:r>
              <w:t>0103 01 00 05 0000 810</w:t>
            </w:r>
          </w:p>
        </w:tc>
        <w:tc>
          <w:tcPr>
            <w:tcW w:w="4592" w:type="dxa"/>
          </w:tcPr>
          <w:p w:rsidR="00E63FA8" w:rsidRDefault="00E63FA8" w:rsidP="00397680">
            <w:pPr>
              <w:pStyle w:val="ConsPlusNormal"/>
              <w:jc w:val="both"/>
            </w:pPr>
            <w:r>
              <w:t>Погашение бюджетам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E63FA8" w:rsidRDefault="00E63FA8" w:rsidP="00397680">
            <w:pPr>
              <w:pStyle w:val="ConsPlusNormal"/>
              <w:jc w:val="right"/>
            </w:pPr>
            <w:r>
              <w:t>-11355,0</w:t>
            </w:r>
          </w:p>
        </w:tc>
      </w:tr>
      <w:tr w:rsidR="00E63FA8" w:rsidTr="00397680">
        <w:tc>
          <w:tcPr>
            <w:tcW w:w="3005" w:type="dxa"/>
          </w:tcPr>
          <w:p w:rsidR="00E63FA8" w:rsidRDefault="00E63FA8" w:rsidP="00397680">
            <w:pPr>
              <w:pStyle w:val="ConsPlusNormal"/>
              <w:jc w:val="center"/>
            </w:pPr>
            <w:r>
              <w:lastRenderedPageBreak/>
              <w:t>01 06 00 00 00 0000 000</w:t>
            </w:r>
          </w:p>
        </w:tc>
        <w:tc>
          <w:tcPr>
            <w:tcW w:w="4592" w:type="dxa"/>
          </w:tcPr>
          <w:p w:rsidR="00E63FA8" w:rsidRDefault="00E63FA8" w:rsidP="00397680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74" w:type="dxa"/>
            <w:vAlign w:val="bottom"/>
          </w:tcPr>
          <w:p w:rsidR="00E63FA8" w:rsidRDefault="00E63FA8" w:rsidP="00397680">
            <w:pPr>
              <w:pStyle w:val="ConsPlusNormal"/>
            </w:pPr>
          </w:p>
        </w:tc>
      </w:tr>
      <w:tr w:rsidR="00E63FA8" w:rsidTr="00397680">
        <w:tc>
          <w:tcPr>
            <w:tcW w:w="3005" w:type="dxa"/>
          </w:tcPr>
          <w:p w:rsidR="00E63FA8" w:rsidRDefault="00E63FA8" w:rsidP="00397680">
            <w:pPr>
              <w:pStyle w:val="ConsPlusNormal"/>
              <w:jc w:val="center"/>
            </w:pPr>
            <w:r>
              <w:t>01 06 05 00 00 0000 600</w:t>
            </w:r>
          </w:p>
        </w:tc>
        <w:tc>
          <w:tcPr>
            <w:tcW w:w="4592" w:type="dxa"/>
          </w:tcPr>
          <w:p w:rsidR="00E63FA8" w:rsidRDefault="00E63FA8" w:rsidP="00397680">
            <w:pPr>
              <w:pStyle w:val="ConsPlusNormal"/>
              <w:jc w:val="both"/>
            </w:pPr>
            <w:r>
              <w:t>Возврат бюджетных кредитов, представленных внутри страны в валюте Российской Федерации</w:t>
            </w:r>
          </w:p>
        </w:tc>
        <w:tc>
          <w:tcPr>
            <w:tcW w:w="1474" w:type="dxa"/>
            <w:vAlign w:val="bottom"/>
          </w:tcPr>
          <w:p w:rsidR="00E63FA8" w:rsidRDefault="00E63FA8" w:rsidP="00397680">
            <w:pPr>
              <w:pStyle w:val="ConsPlusNormal"/>
              <w:jc w:val="right"/>
            </w:pPr>
            <w:r>
              <w:t>2000,0</w:t>
            </w:r>
          </w:p>
        </w:tc>
      </w:tr>
      <w:tr w:rsidR="00E63FA8" w:rsidTr="00397680">
        <w:tc>
          <w:tcPr>
            <w:tcW w:w="3005" w:type="dxa"/>
          </w:tcPr>
          <w:p w:rsidR="00E63FA8" w:rsidRDefault="00E63FA8" w:rsidP="00397680">
            <w:pPr>
              <w:pStyle w:val="ConsPlusNormal"/>
              <w:jc w:val="center"/>
            </w:pPr>
            <w:r>
              <w:t>01 06 05 02 05 0000 640</w:t>
            </w:r>
          </w:p>
        </w:tc>
        <w:tc>
          <w:tcPr>
            <w:tcW w:w="4592" w:type="dxa"/>
          </w:tcPr>
          <w:p w:rsidR="00E63FA8" w:rsidRDefault="00E63FA8" w:rsidP="00397680">
            <w:pPr>
              <w:pStyle w:val="ConsPlusNormal"/>
              <w:jc w:val="both"/>
            </w:pPr>
            <w:r>
              <w:t>Возврат бюджетных кредитов, представленных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474" w:type="dxa"/>
            <w:vAlign w:val="bottom"/>
          </w:tcPr>
          <w:p w:rsidR="00E63FA8" w:rsidRDefault="00E63FA8" w:rsidP="00397680">
            <w:pPr>
              <w:pStyle w:val="ConsPlusNormal"/>
              <w:jc w:val="right"/>
            </w:pPr>
            <w:r>
              <w:t>2000,0</w:t>
            </w:r>
          </w:p>
        </w:tc>
      </w:tr>
      <w:tr w:rsidR="00E63FA8" w:rsidTr="00397680">
        <w:tc>
          <w:tcPr>
            <w:tcW w:w="3005" w:type="dxa"/>
          </w:tcPr>
          <w:p w:rsidR="00E63FA8" w:rsidRDefault="00E63FA8" w:rsidP="00397680">
            <w:pPr>
              <w:pStyle w:val="ConsPlusNormal"/>
              <w:jc w:val="center"/>
            </w:pPr>
            <w:r>
              <w:t>01 06 05 02 05 2600 640</w:t>
            </w:r>
          </w:p>
        </w:tc>
        <w:tc>
          <w:tcPr>
            <w:tcW w:w="4592" w:type="dxa"/>
          </w:tcPr>
          <w:p w:rsidR="00E63FA8" w:rsidRDefault="00E63FA8" w:rsidP="00397680">
            <w:pPr>
              <w:pStyle w:val="ConsPlusNormal"/>
              <w:jc w:val="both"/>
            </w:pPr>
            <w:r>
              <w:t>Возврат бюджетных кредитов, представленных другим бюджетам бюджетной системы Российской Федерации на покрытие временного кассового разрыва из бюджета муниципального района валюте Российской Федерации</w:t>
            </w:r>
          </w:p>
        </w:tc>
        <w:tc>
          <w:tcPr>
            <w:tcW w:w="1474" w:type="dxa"/>
            <w:vAlign w:val="bottom"/>
          </w:tcPr>
          <w:p w:rsidR="00E63FA8" w:rsidRDefault="00E63FA8" w:rsidP="00397680">
            <w:pPr>
              <w:pStyle w:val="ConsPlusNormal"/>
              <w:jc w:val="right"/>
            </w:pPr>
            <w:r>
              <w:t>2000,0</w:t>
            </w:r>
          </w:p>
        </w:tc>
      </w:tr>
      <w:tr w:rsidR="00E63FA8" w:rsidTr="00397680">
        <w:tc>
          <w:tcPr>
            <w:tcW w:w="3005" w:type="dxa"/>
          </w:tcPr>
          <w:p w:rsidR="00E63FA8" w:rsidRDefault="00E63FA8" w:rsidP="00397680">
            <w:pPr>
              <w:pStyle w:val="ConsPlusNormal"/>
              <w:jc w:val="center"/>
            </w:pPr>
            <w:r>
              <w:t>01 06 05 00 00 0000 500</w:t>
            </w:r>
          </w:p>
        </w:tc>
        <w:tc>
          <w:tcPr>
            <w:tcW w:w="4592" w:type="dxa"/>
          </w:tcPr>
          <w:p w:rsidR="00E63FA8" w:rsidRDefault="00E63FA8" w:rsidP="00397680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74" w:type="dxa"/>
            <w:vAlign w:val="bottom"/>
          </w:tcPr>
          <w:p w:rsidR="00E63FA8" w:rsidRDefault="00E63FA8" w:rsidP="00397680">
            <w:pPr>
              <w:pStyle w:val="ConsPlusNormal"/>
              <w:jc w:val="right"/>
            </w:pPr>
            <w:r>
              <w:t>-2000,0</w:t>
            </w:r>
          </w:p>
        </w:tc>
      </w:tr>
      <w:tr w:rsidR="00E63FA8" w:rsidTr="00397680">
        <w:tc>
          <w:tcPr>
            <w:tcW w:w="3005" w:type="dxa"/>
          </w:tcPr>
          <w:p w:rsidR="00E63FA8" w:rsidRDefault="00E63FA8" w:rsidP="00397680">
            <w:pPr>
              <w:pStyle w:val="ConsPlusNormal"/>
              <w:jc w:val="center"/>
            </w:pPr>
            <w:r>
              <w:t>01 06 05 02 05 0000 540</w:t>
            </w:r>
          </w:p>
        </w:tc>
        <w:tc>
          <w:tcPr>
            <w:tcW w:w="4592" w:type="dxa"/>
          </w:tcPr>
          <w:p w:rsidR="00E63FA8" w:rsidRDefault="00E63FA8" w:rsidP="00397680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474" w:type="dxa"/>
            <w:vAlign w:val="bottom"/>
          </w:tcPr>
          <w:p w:rsidR="00E63FA8" w:rsidRDefault="00E63FA8" w:rsidP="00397680">
            <w:pPr>
              <w:pStyle w:val="ConsPlusNormal"/>
              <w:jc w:val="right"/>
            </w:pPr>
            <w:r>
              <w:t>-2000,0</w:t>
            </w:r>
          </w:p>
        </w:tc>
      </w:tr>
      <w:tr w:rsidR="00E63FA8" w:rsidTr="00397680">
        <w:tc>
          <w:tcPr>
            <w:tcW w:w="3005" w:type="dxa"/>
          </w:tcPr>
          <w:p w:rsidR="00E63FA8" w:rsidRDefault="00E63FA8" w:rsidP="00397680">
            <w:pPr>
              <w:pStyle w:val="ConsPlusNormal"/>
              <w:jc w:val="center"/>
            </w:pPr>
            <w:r>
              <w:t>01 06 05 02 05 2600 540</w:t>
            </w:r>
          </w:p>
        </w:tc>
        <w:tc>
          <w:tcPr>
            <w:tcW w:w="4592" w:type="dxa"/>
          </w:tcPr>
          <w:p w:rsidR="00E63FA8" w:rsidRDefault="00E63FA8" w:rsidP="00397680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на покрытие временного кассового разрыва из бюджета муниципального района валюте Российской Федерации</w:t>
            </w:r>
          </w:p>
        </w:tc>
        <w:tc>
          <w:tcPr>
            <w:tcW w:w="1474" w:type="dxa"/>
            <w:vAlign w:val="bottom"/>
          </w:tcPr>
          <w:p w:rsidR="00E63FA8" w:rsidRDefault="00E63FA8" w:rsidP="00397680">
            <w:pPr>
              <w:pStyle w:val="ConsPlusNormal"/>
              <w:jc w:val="right"/>
            </w:pPr>
            <w:r>
              <w:t>-2000,0</w:t>
            </w:r>
          </w:p>
        </w:tc>
      </w:tr>
      <w:tr w:rsidR="00E63FA8" w:rsidTr="00397680">
        <w:tc>
          <w:tcPr>
            <w:tcW w:w="3005" w:type="dxa"/>
          </w:tcPr>
          <w:p w:rsidR="00E63FA8" w:rsidRDefault="00E63FA8" w:rsidP="00397680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4592" w:type="dxa"/>
          </w:tcPr>
          <w:p w:rsidR="00E63FA8" w:rsidRDefault="00E63FA8" w:rsidP="00397680">
            <w:pPr>
              <w:pStyle w:val="ConsPlusNormal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74" w:type="dxa"/>
            <w:vAlign w:val="bottom"/>
          </w:tcPr>
          <w:p w:rsidR="00E63FA8" w:rsidRDefault="00E63FA8" w:rsidP="00397680">
            <w:pPr>
              <w:pStyle w:val="ConsPlusNormal"/>
              <w:jc w:val="right"/>
            </w:pPr>
            <w:r>
              <w:t>597,5</w:t>
            </w:r>
          </w:p>
        </w:tc>
      </w:tr>
      <w:tr w:rsidR="00E63FA8" w:rsidTr="00397680">
        <w:tc>
          <w:tcPr>
            <w:tcW w:w="3005" w:type="dxa"/>
          </w:tcPr>
          <w:p w:rsidR="00E63FA8" w:rsidRDefault="00E63FA8" w:rsidP="00397680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4592" w:type="dxa"/>
          </w:tcPr>
          <w:p w:rsidR="00E63FA8" w:rsidRDefault="00E63FA8" w:rsidP="00397680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74" w:type="dxa"/>
            <w:vAlign w:val="bottom"/>
          </w:tcPr>
          <w:p w:rsidR="00E63FA8" w:rsidRDefault="00E63FA8" w:rsidP="00397680">
            <w:pPr>
              <w:pStyle w:val="ConsPlusNormal"/>
              <w:jc w:val="right"/>
            </w:pPr>
            <w:r>
              <w:t>-339585,6</w:t>
            </w:r>
          </w:p>
        </w:tc>
      </w:tr>
      <w:tr w:rsidR="00E63FA8" w:rsidTr="00397680">
        <w:tc>
          <w:tcPr>
            <w:tcW w:w="3005" w:type="dxa"/>
          </w:tcPr>
          <w:p w:rsidR="00E63FA8" w:rsidRDefault="00E63FA8" w:rsidP="00397680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4592" w:type="dxa"/>
          </w:tcPr>
          <w:p w:rsidR="00E63FA8" w:rsidRDefault="00E63FA8" w:rsidP="00397680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74" w:type="dxa"/>
            <w:vAlign w:val="bottom"/>
          </w:tcPr>
          <w:p w:rsidR="00E63FA8" w:rsidRDefault="00E63FA8" w:rsidP="00397680">
            <w:pPr>
              <w:pStyle w:val="ConsPlusNormal"/>
              <w:jc w:val="right"/>
            </w:pPr>
            <w:r>
              <w:t>340183,1</w:t>
            </w:r>
          </w:p>
        </w:tc>
      </w:tr>
      <w:tr w:rsidR="00E63FA8" w:rsidTr="00397680">
        <w:tc>
          <w:tcPr>
            <w:tcW w:w="3005" w:type="dxa"/>
          </w:tcPr>
          <w:p w:rsidR="00E63FA8" w:rsidRDefault="00E63FA8" w:rsidP="00397680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4592" w:type="dxa"/>
          </w:tcPr>
          <w:p w:rsidR="00E63FA8" w:rsidRDefault="00E63FA8" w:rsidP="00397680">
            <w:pPr>
              <w:pStyle w:val="ConsPlusNormal"/>
              <w:jc w:val="both"/>
            </w:pPr>
            <w:r>
              <w:t>Увеличение прочих остатков средств бюджетов муниципальных районов</w:t>
            </w:r>
          </w:p>
        </w:tc>
        <w:tc>
          <w:tcPr>
            <w:tcW w:w="1474" w:type="dxa"/>
            <w:vAlign w:val="bottom"/>
          </w:tcPr>
          <w:p w:rsidR="00E63FA8" w:rsidRDefault="00E63FA8" w:rsidP="00397680">
            <w:pPr>
              <w:pStyle w:val="ConsPlusNormal"/>
              <w:jc w:val="right"/>
            </w:pPr>
            <w:r>
              <w:t>-339585,6</w:t>
            </w:r>
          </w:p>
        </w:tc>
      </w:tr>
      <w:tr w:rsidR="00E63FA8" w:rsidTr="00397680">
        <w:tc>
          <w:tcPr>
            <w:tcW w:w="3005" w:type="dxa"/>
          </w:tcPr>
          <w:p w:rsidR="00E63FA8" w:rsidRDefault="00E63FA8" w:rsidP="00397680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4592" w:type="dxa"/>
          </w:tcPr>
          <w:p w:rsidR="00E63FA8" w:rsidRDefault="00E63FA8" w:rsidP="00397680">
            <w:pPr>
              <w:pStyle w:val="ConsPlusNormal"/>
              <w:jc w:val="both"/>
            </w:pPr>
            <w:r>
              <w:t>Уменьшение прочих остатков средств бюджетов муниципальных районов</w:t>
            </w:r>
          </w:p>
        </w:tc>
        <w:tc>
          <w:tcPr>
            <w:tcW w:w="1474" w:type="dxa"/>
            <w:vAlign w:val="bottom"/>
          </w:tcPr>
          <w:p w:rsidR="00E63FA8" w:rsidRDefault="00E63FA8" w:rsidP="00397680">
            <w:pPr>
              <w:pStyle w:val="ConsPlusNormal"/>
              <w:jc w:val="right"/>
            </w:pPr>
            <w:r>
              <w:t>340183,1</w:t>
            </w:r>
          </w:p>
        </w:tc>
      </w:tr>
      <w:tr w:rsidR="00E63FA8" w:rsidTr="00397680">
        <w:tc>
          <w:tcPr>
            <w:tcW w:w="3005" w:type="dxa"/>
          </w:tcPr>
          <w:p w:rsidR="00E63FA8" w:rsidRDefault="00E63FA8" w:rsidP="00397680">
            <w:pPr>
              <w:pStyle w:val="ConsPlusNormal"/>
              <w:jc w:val="center"/>
            </w:pPr>
            <w:r>
              <w:lastRenderedPageBreak/>
              <w:t>01 05 02 01 00 0000 510</w:t>
            </w:r>
          </w:p>
        </w:tc>
        <w:tc>
          <w:tcPr>
            <w:tcW w:w="4592" w:type="dxa"/>
          </w:tcPr>
          <w:p w:rsidR="00E63FA8" w:rsidRDefault="00E63FA8" w:rsidP="00397680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74" w:type="dxa"/>
            <w:vAlign w:val="bottom"/>
          </w:tcPr>
          <w:p w:rsidR="00E63FA8" w:rsidRDefault="00E63FA8" w:rsidP="00397680">
            <w:pPr>
              <w:pStyle w:val="ConsPlusNormal"/>
              <w:jc w:val="right"/>
            </w:pPr>
            <w:r>
              <w:t>-339585,6</w:t>
            </w:r>
          </w:p>
        </w:tc>
      </w:tr>
      <w:tr w:rsidR="00E63FA8" w:rsidTr="00397680">
        <w:tc>
          <w:tcPr>
            <w:tcW w:w="3005" w:type="dxa"/>
          </w:tcPr>
          <w:p w:rsidR="00E63FA8" w:rsidRDefault="00E63FA8" w:rsidP="00397680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4592" w:type="dxa"/>
          </w:tcPr>
          <w:p w:rsidR="00E63FA8" w:rsidRDefault="00E63FA8" w:rsidP="00397680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74" w:type="dxa"/>
            <w:vAlign w:val="bottom"/>
          </w:tcPr>
          <w:p w:rsidR="00E63FA8" w:rsidRDefault="00E63FA8" w:rsidP="00397680">
            <w:pPr>
              <w:pStyle w:val="ConsPlusNormal"/>
              <w:jc w:val="right"/>
            </w:pPr>
            <w:r>
              <w:t>340183,1</w:t>
            </w:r>
          </w:p>
        </w:tc>
      </w:tr>
      <w:tr w:rsidR="00E63FA8" w:rsidTr="00397680">
        <w:tc>
          <w:tcPr>
            <w:tcW w:w="3005" w:type="dxa"/>
          </w:tcPr>
          <w:p w:rsidR="00E63FA8" w:rsidRDefault="00E63FA8" w:rsidP="00397680">
            <w:pPr>
              <w:pStyle w:val="ConsPlusNormal"/>
              <w:jc w:val="center"/>
            </w:pPr>
            <w:r>
              <w:t>01 05 02 01 05 0000 510</w:t>
            </w:r>
          </w:p>
        </w:tc>
        <w:tc>
          <w:tcPr>
            <w:tcW w:w="4592" w:type="dxa"/>
          </w:tcPr>
          <w:p w:rsidR="00E63FA8" w:rsidRDefault="00E63FA8" w:rsidP="00397680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74" w:type="dxa"/>
            <w:vAlign w:val="bottom"/>
          </w:tcPr>
          <w:p w:rsidR="00E63FA8" w:rsidRDefault="00E63FA8" w:rsidP="00397680">
            <w:pPr>
              <w:pStyle w:val="ConsPlusNormal"/>
              <w:jc w:val="right"/>
            </w:pPr>
            <w:r>
              <w:t>-339585,6</w:t>
            </w:r>
          </w:p>
        </w:tc>
      </w:tr>
      <w:tr w:rsidR="00E63FA8" w:rsidTr="00397680">
        <w:tc>
          <w:tcPr>
            <w:tcW w:w="3005" w:type="dxa"/>
          </w:tcPr>
          <w:p w:rsidR="00E63FA8" w:rsidRDefault="00E63FA8" w:rsidP="00397680">
            <w:pPr>
              <w:pStyle w:val="ConsPlusNormal"/>
              <w:jc w:val="center"/>
            </w:pPr>
            <w:r>
              <w:t>01 05 02 01 05 0000 610</w:t>
            </w:r>
          </w:p>
        </w:tc>
        <w:tc>
          <w:tcPr>
            <w:tcW w:w="4592" w:type="dxa"/>
          </w:tcPr>
          <w:p w:rsidR="00E63FA8" w:rsidRDefault="00E63FA8" w:rsidP="00397680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74" w:type="dxa"/>
            <w:vAlign w:val="bottom"/>
          </w:tcPr>
          <w:p w:rsidR="00E63FA8" w:rsidRDefault="00E63FA8" w:rsidP="00397680">
            <w:pPr>
              <w:pStyle w:val="ConsPlusNormal"/>
              <w:jc w:val="right"/>
            </w:pPr>
            <w:r>
              <w:t>340183,1</w:t>
            </w:r>
          </w:p>
        </w:tc>
      </w:tr>
      <w:tr w:rsidR="00E63FA8" w:rsidTr="00397680">
        <w:tc>
          <w:tcPr>
            <w:tcW w:w="3005" w:type="dxa"/>
          </w:tcPr>
          <w:p w:rsidR="00E63FA8" w:rsidRDefault="00E63FA8" w:rsidP="00397680">
            <w:pPr>
              <w:pStyle w:val="ConsPlusNormal"/>
              <w:jc w:val="center"/>
            </w:pPr>
            <w:r>
              <w:t>09 00 00 00 00 0000 000</w:t>
            </w:r>
          </w:p>
        </w:tc>
        <w:tc>
          <w:tcPr>
            <w:tcW w:w="4592" w:type="dxa"/>
          </w:tcPr>
          <w:p w:rsidR="00E63FA8" w:rsidRDefault="00E63FA8" w:rsidP="00397680">
            <w:pPr>
              <w:pStyle w:val="ConsPlusNormal"/>
              <w:jc w:val="both"/>
            </w:pPr>
            <w:r>
              <w:t>Источники финансирования дефицита бюджетов всего</w:t>
            </w:r>
          </w:p>
        </w:tc>
        <w:tc>
          <w:tcPr>
            <w:tcW w:w="1474" w:type="dxa"/>
            <w:vAlign w:val="bottom"/>
          </w:tcPr>
          <w:p w:rsidR="00E63FA8" w:rsidRDefault="00E63FA8" w:rsidP="00397680">
            <w:pPr>
              <w:pStyle w:val="ConsPlusNormal"/>
              <w:jc w:val="right"/>
            </w:pPr>
            <w:r>
              <w:t>4009,5</w:t>
            </w:r>
          </w:p>
        </w:tc>
      </w:tr>
    </w:tbl>
    <w:p w:rsidR="00E63FA8" w:rsidRDefault="00E63FA8" w:rsidP="00E63FA8">
      <w:pPr>
        <w:pStyle w:val="ConsPlusNormal"/>
        <w:jc w:val="both"/>
      </w:pPr>
    </w:p>
    <w:p w:rsidR="00C33FEC" w:rsidRPr="00E63FA8" w:rsidRDefault="00C33FEC" w:rsidP="00E63FA8"/>
    <w:sectPr w:rsidR="00C33FEC" w:rsidRPr="00E63FA8" w:rsidSect="0091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22" w:rsidRDefault="001E7B22" w:rsidP="008A5D5B">
      <w:r>
        <w:separator/>
      </w:r>
    </w:p>
  </w:endnote>
  <w:endnote w:type="continuationSeparator" w:id="0">
    <w:p w:rsidR="001E7B22" w:rsidRDefault="001E7B22" w:rsidP="008A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22" w:rsidRDefault="001E7B22" w:rsidP="008A5D5B">
      <w:r>
        <w:separator/>
      </w:r>
    </w:p>
  </w:footnote>
  <w:footnote w:type="continuationSeparator" w:id="0">
    <w:p w:rsidR="001E7B22" w:rsidRDefault="001E7B22" w:rsidP="008A5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49A"/>
    <w:rsid w:val="0004705E"/>
    <w:rsid w:val="001E7B22"/>
    <w:rsid w:val="00567D9F"/>
    <w:rsid w:val="00576A2A"/>
    <w:rsid w:val="00603E43"/>
    <w:rsid w:val="008A5D5B"/>
    <w:rsid w:val="0091649A"/>
    <w:rsid w:val="00C33FEC"/>
    <w:rsid w:val="00C45B9C"/>
    <w:rsid w:val="00D04DB8"/>
    <w:rsid w:val="00E63FA8"/>
    <w:rsid w:val="00E84B65"/>
    <w:rsid w:val="00F9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16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1649A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91649A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3">
    <w:name w:val="endnote text"/>
    <w:basedOn w:val="a"/>
    <w:link w:val="a4"/>
    <w:rsid w:val="008A5D5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8A5D5B"/>
  </w:style>
  <w:style w:type="character" w:styleId="a5">
    <w:name w:val="endnote reference"/>
    <w:basedOn w:val="a0"/>
    <w:rsid w:val="008A5D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1BD81-2A70-4971-A650-9573E0D9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Принцип</Company>
  <LinksUpToDate>false</LinksUpToDate>
  <CharactersWithSpaces>3466</CharactersWithSpaces>
  <SharedDoc>false</SharedDoc>
  <HLinks>
    <vt:vector size="6" baseType="variant"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Саша</dc:creator>
  <cp:keywords/>
  <dc:description/>
  <cp:lastModifiedBy>Ignateva</cp:lastModifiedBy>
  <cp:revision>4</cp:revision>
  <dcterms:created xsi:type="dcterms:W3CDTF">2016-12-06T12:07:00Z</dcterms:created>
  <dcterms:modified xsi:type="dcterms:W3CDTF">2017-01-19T04:43:00Z</dcterms:modified>
</cp:coreProperties>
</file>