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4D" w:rsidRDefault="00567530">
      <w:pPr>
        <w:pStyle w:val="2"/>
        <w:tabs>
          <w:tab w:val="left" w:pos="6495"/>
        </w:tabs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7484D" w:rsidRDefault="00B7484D">
      <w:pPr>
        <w:pStyle w:val="2"/>
        <w:tabs>
          <w:tab w:val="left" w:pos="6495"/>
        </w:tabs>
        <w:spacing w:beforeAutospacing="0" w:after="0" w:afterAutospacing="0"/>
        <w:jc w:val="right"/>
        <w:rPr>
          <w:sz w:val="28"/>
          <w:szCs w:val="28"/>
        </w:rPr>
      </w:pPr>
    </w:p>
    <w:p w:rsidR="00B7484D" w:rsidRDefault="00567530">
      <w:pPr>
        <w:pStyle w:val="2"/>
        <w:tabs>
          <w:tab w:val="left" w:pos="6495"/>
        </w:tabs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</w:t>
      </w:r>
    </w:p>
    <w:p w:rsidR="00B7484D" w:rsidRDefault="00567530">
      <w:pPr>
        <w:pStyle w:val="2"/>
        <w:tabs>
          <w:tab w:val="left" w:pos="6495"/>
        </w:tabs>
        <w:spacing w:beforeAutospacing="0" w:after="0" w:afterAutospacing="0"/>
        <w:jc w:val="center"/>
      </w:pPr>
      <w:bookmarkStart w:id="0" w:name="__DdeLink__1256_845432838"/>
      <w:r>
        <w:rPr>
          <w:sz w:val="28"/>
          <w:szCs w:val="28"/>
        </w:rPr>
        <w:t xml:space="preserve">Чернавского </w:t>
      </w:r>
      <w:bookmarkEnd w:id="0"/>
      <w:r>
        <w:rPr>
          <w:sz w:val="28"/>
          <w:szCs w:val="28"/>
        </w:rPr>
        <w:t>муниципального образования Ивантеевского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Саратовской области</w:t>
      </w:r>
    </w:p>
    <w:p w:rsidR="00B7484D" w:rsidRDefault="00B7484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4D" w:rsidRDefault="00567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484D" w:rsidRDefault="00B7484D">
      <w:pPr>
        <w:jc w:val="both"/>
        <w:rPr>
          <w:b/>
          <w:sz w:val="28"/>
          <w:szCs w:val="28"/>
        </w:rPr>
      </w:pPr>
    </w:p>
    <w:p w:rsidR="00B7484D" w:rsidRDefault="00567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_______________года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7484D" w:rsidRDefault="00567530">
      <w:pPr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48E2">
        <w:rPr>
          <w:rFonts w:ascii="Times New Roman" w:hAnsi="Times New Roman" w:cs="Times New Roman"/>
          <w:b/>
          <w:sz w:val="28"/>
          <w:szCs w:val="28"/>
        </w:rPr>
        <w:t>Чернава</w:t>
      </w:r>
      <w:bookmarkStart w:id="1" w:name="_GoBack"/>
      <w:bookmarkEnd w:id="1"/>
    </w:p>
    <w:p w:rsidR="00B7484D" w:rsidRDefault="00B74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84D" w:rsidRDefault="00567530">
      <w:pPr>
        <w:spacing w:beforeAutospacing="1" w:afterAutospacing="1" w:line="240" w:lineRule="auto"/>
        <w:jc w:val="center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при осуществлении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контроля на автомобильном транспорте и в дорожном хозя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 в границах населенных пунктов Чернавского  муниципального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 на 2023 год </w:t>
      </w:r>
    </w:p>
    <w:p w:rsidR="00B7484D" w:rsidRDefault="00567530">
      <w:pPr>
        <w:shd w:val="clear" w:color="auto" w:fill="FFFFFF"/>
        <w:spacing w:after="0" w:line="240" w:lineRule="auto"/>
        <w:ind w:firstLine="851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ценностям», решением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Яблоново-Гайского муниципального образования Ивантеевского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Саратовской области от 18.02.2022 № 7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рожном хозяйстве в границах населенных пунктов Чернавского  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» 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Чернавского 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Ивантеевского муниципального района 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СТАНОВЛЯЕТ:</w:t>
      </w:r>
    </w:p>
    <w:p w:rsidR="00B7484D" w:rsidRDefault="00567530">
      <w:pPr>
        <w:spacing w:after="0" w:line="240" w:lineRule="auto"/>
        <w:ind w:firstLine="851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 на автомобильном транспорте и в дорожном хозяйстве в 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ницах населенных пунктов Чернавского  муниципального образования на 2023 год (приложение). </w:t>
      </w:r>
    </w:p>
    <w:p w:rsidR="00B7484D" w:rsidRDefault="005675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 Вестник».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4.Постановление вступает в силу с момента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B7484D" w:rsidRDefault="00B7484D">
      <w:pPr>
        <w:pStyle w:val="aa"/>
        <w:ind w:firstLine="708"/>
        <w:rPr>
          <w:rFonts w:cs="Times New Roman"/>
          <w:sz w:val="28"/>
          <w:szCs w:val="28"/>
          <w:lang w:val="ru-RU"/>
        </w:rPr>
      </w:pPr>
    </w:p>
    <w:p w:rsidR="00B7484D" w:rsidRDefault="00B7484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484D" w:rsidRDefault="00567530">
      <w:pPr>
        <w:shd w:val="clear" w:color="auto" w:fill="FFFFFF"/>
        <w:spacing w:after="0" w:line="240" w:lineRule="auto"/>
        <w:ind w:left="-57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Чернавского </w:t>
      </w:r>
    </w:p>
    <w:p w:rsidR="00B7484D" w:rsidRDefault="00567530">
      <w:pPr>
        <w:shd w:val="clear" w:color="auto" w:fill="FFFFFF"/>
        <w:spacing w:after="0" w:line="240" w:lineRule="auto"/>
        <w:ind w:left="-57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О.А.Романова</w:t>
      </w:r>
      <w:proofErr w:type="spellEnd"/>
    </w:p>
    <w:p w:rsidR="00B7484D" w:rsidRDefault="00B748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4D" w:rsidRDefault="00B748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5675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B7484D" w:rsidRDefault="005675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B7484D" w:rsidRDefault="00567530">
      <w:pPr>
        <w:spacing w:after="0" w:line="240" w:lineRule="auto"/>
        <w:jc w:val="right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Чернавского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B7484D" w:rsidRDefault="005675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B7484D" w:rsidRDefault="005675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__________________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 </w:t>
      </w:r>
    </w:p>
    <w:p w:rsidR="00B7484D" w:rsidRDefault="00567530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мым законом ценностям при осуществлении муниципального 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троля на автомобильном транспорте и в дорожном хозяйстве в границах населенных пунктов Чернавского муниципального образования на 2023 год 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 Анализ текущего состояния осуществления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ного контроля в сфере благоустройства, описание текущего уровня 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вития профилактической деятельности контрольного (надзорного) 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 решение которых направлена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грамма профилактики</w:t>
      </w:r>
    </w:p>
    <w:p w:rsidR="00B7484D" w:rsidRDefault="00B74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Программа профилактики рисков причинения вреда (ущерба) устанавливает порядок проведения профилактических мероприятий,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предупреждение нарушений обязательных требований и (или) причинения вреда (ущерба) охраняемым законом ценностям, соблюдение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оценивается при осуществлении муниципального контроля на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бильном транспорте и в дорожном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Чернавского 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контроль на автомобильном транспорте 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Чернавского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Чернавского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Ивантеевского муниципального района Саратовской области (далее – Администрация).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 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Чернавского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об обеспечении сохранности автомобильных дорог местного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при осуществлении последними деятельности и использовании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дорог местного значения в границах Чернавского 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Ивантеевского муниципального района Саратовской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(далее - автомобильные дороги),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 реконструкции, кап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тальном ремонте, ремонте автомобильных дорог, прокладке, переносе,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 к другой автомобильной дороге, осуществлении перевозок по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бильным дорогам опасных, тяжеловесных и (или) крупногабаритных грузов, использовании водоотводных сооружений автомобильных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Муниципальный контроль осуществляется посредством: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индивидуальными предпринимателями и гражданами обязательных требований в области автомобильных дорог и дорожной деятельности на территории Чернавского муниципального образования Ивантеевского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Саратовской области;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без взаимодействия с юридическими лицами, индивидуальными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принимателями.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Подконтрольные субъекты: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автомобильных дорог.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Перечень правовых актов и их отдельных частей (положений),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держащих обязательные требования, соблюдение которых оценивается при проведении  администрацией мероприятий по муниципальному контролю на автомобильном транспорте и в дорожном хозяйстве в границах Чернавского  муниципального образования: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«Об автомобильных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рогах и о дорожной деятельности в Российской Федерации и о внесении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отдельные законодательные акты Российской Федерации»;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Данные о проведенных мероприятиях. 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2022 года проверок (пл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новых, внеплановых) по муниципальному контролю не проводилось.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Анализ и оценка рисков причинения вреда охраняемым законом ценностям.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нарушений обязательных требований в сфере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контроля на автомобильном транспорте и в дорожном хозяйстве в границах населенных пунктов Чернавского муниципального образования: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различное толкование содержания обязательных требований подко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субъектами, которое может привести к нарушению ими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обязательных требований;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ствий, причинение вреда жизни и здоровью граждан, причинение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вреда автотранспортным средствам.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добросовестности, будет способствовать улучшению в целом ситуации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ответственности подконтрольных субъектов, снижению 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выявляемых нарушений обязательных требований.  </w:t>
      </w:r>
    </w:p>
    <w:p w:rsidR="00B7484D" w:rsidRDefault="005675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Программы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Программы: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всеми контролируемыми лицами;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тролируемых лиц, повышение информированности о способах их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Программы: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обязательных требований законодательства, определение способов устранения или снижения рисков их возникновения;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 от особенностей конкретных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 проведение профилактических мероприятий с учетом данных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у всех участников контрольной деятельности;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прозрачности осуществляемой Администрацией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трольной деятельности;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том числе путем обеспечения доступности информации об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требованиях законодательства и необходимых мерах по их исполнению. 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План мероприятий по профилактике нарушений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на достижение целей и решение основных задач Программы.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мероприятий Программы на 2023 год, сроки (периодичность) их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приведены в Плане мероприятий по профилактике нарушений на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томобильном и в дорожном хозяйстве в границах населенных пунктов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навского  муниципального образования на 2023 год (приложение).  </w:t>
      </w:r>
      <w:proofErr w:type="gramEnd"/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Показатели результативности и эффективности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Программы за 2022 год: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нарушений, выявленных в ходе проведения контрольных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от общего числа контрольных мероприятий, осуществленных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подконтрольных субъектов-0%.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приятий-20 %.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роприятий. Ожидается ежегодный рост указанного показателя.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 счет дифференцирования случаев, в которых возможно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юридическим лицам, индивидуальным предпринимателям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режении о недопустимости нарушения обязательных требований, а не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внеплановой проверки;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страции.  </w:t>
      </w:r>
    </w:p>
    <w:p w:rsidR="00B7484D" w:rsidRDefault="00B7484D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567530">
      <w:pPr>
        <w:spacing w:after="0" w:line="240" w:lineRule="auto"/>
        <w:ind w:firstLine="851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 по профилактике нарушений на автомобильном транспорте и в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рожном хозяйстве в границах населенных пунктов Чернавского  мун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ципального образования на 2023 год (приложение)</w:t>
      </w:r>
    </w:p>
    <w:tbl>
      <w:tblPr>
        <w:tblW w:w="93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366"/>
        <w:gridCol w:w="3290"/>
        <w:gridCol w:w="1388"/>
        <w:gridCol w:w="1845"/>
      </w:tblGrid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осуществляет информирование контролиру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лиц и иных заинтерес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лиц по вопросам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обязательных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ваний. </w:t>
            </w:r>
          </w:p>
          <w:p w:rsidR="00B7484D" w:rsidRDefault="00567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Ивантеевского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Сарато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в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но-телекоммуникационной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"Интернет" и в иных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 размещает и поддерживает в актуальном состоянии на своем официал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в сети «Интернет»: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актов, регулирующих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консультаций по вопросам соблюдения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обобщения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нормативными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нормативными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субъекта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правовыми актами.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практике при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подлежит публичному обсу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дению. </w:t>
            </w:r>
          </w:p>
          <w:p w:rsidR="00B7484D" w:rsidRDefault="00567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Ивантеевского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Сарато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поселение в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режения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требований, а также о непосредственных нарушениях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 если указанные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не соответствуют утве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жденным индикаторам риска нарушения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 контрольный орган объявляет контролируемому лицу предостережение о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пустимости нарушения обяз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требований и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принять меры по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соблюдения обязател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требований.    </w:t>
            </w:r>
            <w:proofErr w:type="gramEnd"/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о недопустимости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 обязательных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подать в Администрацию  возражение в отношении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занного предостережения в срок не позднее 30 дней со дня получения им предостереж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Возражение в отношении предостережения рассматрив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Администрацией 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30 дней со дня его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контролируемому лицу направляется ответ с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о согласии или несогл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с возражением. В случае несогласия с возражением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зываются соответствующие обоснования.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должностными лицами Администрации по телефону, в письменной форме, на личном приеме либо в ходе проведения профилактического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контрольного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тия. Время консультирования при личном обращении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10 минут.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по следу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 вопросам: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держащих обязательные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оценка соблюдения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торых осуществляется в рамках муниципального контроля;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гламентирующих порядок осуществления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контроля;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органа;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(бездействия)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инспекторов. </w:t>
            </w:r>
          </w:p>
          <w:p w:rsidR="00B7484D" w:rsidRDefault="0056753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течение кале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дарного года поступило 5 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Чернавского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Ивант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Саратовской области 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формационно-телекоммуникационной сети «Интернет» на странице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трольно-надзорная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письменного разъясн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подписанного уполном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ченным должностным лицом Администрации </w:t>
            </w:r>
            <w:proofErr w:type="gramEnd"/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визит проводится в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объектов контроля,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несенных к категории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риска и в отношении контролируемых лиц, впервые приступающих к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деятельности в области автомобильных дорог.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органом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 не позднее чем за 5 рабочих дней до дня его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письменной форме на бумажном носителе почтовым отправлением либо в форме электронного документа,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писанного электронной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сью, в порядке, установленном частью 4 статьи 21 Федерал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31.07.2020 № 248-ФЗ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зательного профилактического визита, уведомив об этом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инспектора, направившего уведомление о проведении обязательного профилактического визита в письменной форме на бума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носителе почтовым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либо в форме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тронного документа,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санного электронной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сью,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чих дня до дня его проведения.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инспектором в форме профилактической беседы по месту осуществления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контролируемого лица либо путем использования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део-конференц-связи.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контролируемое лицо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об обязательных требованиях, предъявляемых к его деятельности либо 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пользуемым им объектам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их соответствии крит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риям риска, основаниях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комендуемых способах сниж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категории риска, а также о видах, содержании и об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сивности контрольных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в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контролируемого лица, исходя из отнесения к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риска. </w:t>
            </w:r>
            <w:proofErr w:type="gramEnd"/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инспектором может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ществляться консультирование контролируемого лица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рядке, установленном пунктом 4 настоящего Плана, а также статьей 50 Федерального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Федерального закона от 31.07.2020 № 248-ФЗ.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визите) контролируемым лицам не выдаются предпис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устранении нарушений обязательных требований. Разъяснения, полученные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тролируемым лицом в ходе профилактического визита,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 рекомендательный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B7484D" w:rsidRDefault="00B7484D"/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лактики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c"/>
        <w:tblW w:w="9498" w:type="dxa"/>
        <w:tblLook w:val="04A0" w:firstRow="1" w:lastRow="0" w:firstColumn="1" w:lastColumn="0" w:noHBand="0" w:noVBand="1"/>
      </w:tblPr>
      <w:tblGrid>
        <w:gridCol w:w="540"/>
        <w:gridCol w:w="7275"/>
        <w:gridCol w:w="1683"/>
      </w:tblGrid>
      <w:tr w:rsidR="00B7484D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</w:tr>
      <w:tr w:rsidR="00B7484D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"Интернет"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частью 3 статьи 46 Федерального закона от 31 июля 2021 г. № 248-ФЗ «О государственном контроле (надзоре)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 Федерации»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7484D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ратившихся</w:t>
            </w:r>
            <w:proofErr w:type="gramEnd"/>
          </w:p>
        </w:tc>
      </w:tr>
      <w:tr w:rsidR="00B7484D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20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веденных контрольным (надзорным) органом</w:t>
            </w:r>
          </w:p>
        </w:tc>
      </w:tr>
    </w:tbl>
    <w:p w:rsidR="00B7484D" w:rsidRDefault="00B7484D"/>
    <w:sectPr w:rsidR="00B748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7484D"/>
    <w:rsid w:val="00567530"/>
    <w:rsid w:val="00B7484D"/>
    <w:rsid w:val="00E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7778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7778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7778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qFormat/>
    <w:rsid w:val="00E631B6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477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631B6"/>
    <w:pPr>
      <w:widowControl w:val="0"/>
      <w:suppressAutoHyphens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b">
    <w:name w:val="Balloon Text"/>
    <w:basedOn w:val="a"/>
    <w:uiPriority w:val="99"/>
    <w:semiHidden/>
    <w:unhideWhenUsed/>
    <w:qFormat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A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2774</Words>
  <Characters>15817</Characters>
  <Application>Microsoft Office Word</Application>
  <DocSecurity>0</DocSecurity>
  <Lines>131</Lines>
  <Paragraphs>37</Paragraphs>
  <ScaleCrop>false</ScaleCrop>
  <Company>MultiDVD Team</Company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User</cp:lastModifiedBy>
  <cp:revision>8</cp:revision>
  <dcterms:created xsi:type="dcterms:W3CDTF">2022-10-05T11:45:00Z</dcterms:created>
  <dcterms:modified xsi:type="dcterms:W3CDTF">2022-12-08T14:35:00Z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