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0" w:rsidRDefault="002F3940" w:rsidP="002F3940">
      <w:pPr>
        <w:widowControl w:val="0"/>
        <w:jc w:val="center"/>
        <w:rPr>
          <w:b/>
          <w:color w:val="000000"/>
        </w:rPr>
      </w:pPr>
    </w:p>
    <w:p w:rsidR="002F3940" w:rsidRDefault="002F3940" w:rsidP="002F3940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40" w:rsidRDefault="002F3940" w:rsidP="002F3940">
      <w:pPr>
        <w:pStyle w:val="Oaenoaieoiaioa"/>
        <w:ind w:firstLine="0"/>
        <w:jc w:val="center"/>
        <w:rPr>
          <w:b/>
          <w:bCs/>
          <w:szCs w:val="28"/>
        </w:rPr>
      </w:pPr>
    </w:p>
    <w:p w:rsidR="002F3940" w:rsidRDefault="002F3940" w:rsidP="002F39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F3940" w:rsidRDefault="002F3940" w:rsidP="002F39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F3940" w:rsidRDefault="002F3940" w:rsidP="002F39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F3940" w:rsidRDefault="002F3940" w:rsidP="002F394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F3940" w:rsidRDefault="002F3940" w:rsidP="002F394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Шестьдесят седьмое заседание четвертого созыва</w:t>
      </w:r>
    </w:p>
    <w:p w:rsidR="002F3940" w:rsidRDefault="002F3940" w:rsidP="002F394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F3940" w:rsidRDefault="002F3940" w:rsidP="002F394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№107                                                                                           </w:t>
      </w:r>
    </w:p>
    <w:p w:rsidR="002F3940" w:rsidRDefault="002F3940" w:rsidP="002F3940">
      <w:pPr>
        <w:pStyle w:val="Oaenoaieoiaioa"/>
        <w:ind w:firstLine="0"/>
      </w:pPr>
      <w:r>
        <w:t xml:space="preserve">                                        </w:t>
      </w:r>
    </w:p>
    <w:p w:rsidR="002F3940" w:rsidRDefault="002F3940" w:rsidP="002F394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2015 года</w:t>
      </w:r>
    </w:p>
    <w:p w:rsidR="002F3940" w:rsidRDefault="002F3940" w:rsidP="002F3940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F3940" w:rsidRDefault="002F3940" w:rsidP="002F3940">
      <w:pPr>
        <w:jc w:val="both"/>
        <w:rPr>
          <w:b/>
          <w:sz w:val="28"/>
          <w:szCs w:val="28"/>
        </w:rPr>
      </w:pPr>
    </w:p>
    <w:p w:rsidR="002F3940" w:rsidRDefault="002F3940" w:rsidP="002F39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порядке предоставления </w:t>
      </w:r>
    </w:p>
    <w:p w:rsidR="002F3940" w:rsidRDefault="002F3940" w:rsidP="002F39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отпусков секретарю районного Собрания </w:t>
      </w:r>
    </w:p>
    <w:p w:rsidR="002F3940" w:rsidRDefault="002F3940" w:rsidP="002F39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Саратовской области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на  основании статей 19, 30 Уставом Ивантеевского муниципального района, Ивантеевское районное Собрание </w:t>
      </w:r>
      <w:r>
        <w:rPr>
          <w:b/>
          <w:sz w:val="28"/>
          <w:szCs w:val="28"/>
        </w:rPr>
        <w:t>РЕШИЛО: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1. Утвердить Положение о порядке предоставления отпусков секретарю районного Собрания Ивантеевского муниципального района Саратовской области.</w:t>
      </w:r>
    </w:p>
    <w:p w:rsidR="002F3940" w:rsidRDefault="002F3940" w:rsidP="002F3940">
      <w:pPr>
        <w:pStyle w:val="2"/>
        <w:jc w:val="both"/>
        <w:rPr>
          <w:szCs w:val="28"/>
        </w:rPr>
      </w:pPr>
      <w:r>
        <w:rPr>
          <w:szCs w:val="28"/>
        </w:rPr>
        <w:tab/>
        <w:t>2. Признать утратившим силу решение районного Собрания от 30.06.2011 г. №47 «О ежегодном основном оплачиваемом отпуске главы Ивантеевского муниципального района и заместителя главы Ивантеевского</w:t>
      </w:r>
    </w:p>
    <w:p w:rsidR="002F3940" w:rsidRDefault="002F3940" w:rsidP="002F3940">
      <w:pPr>
        <w:pStyle w:val="2"/>
        <w:jc w:val="both"/>
        <w:rPr>
          <w:szCs w:val="28"/>
        </w:rPr>
      </w:pPr>
      <w:r>
        <w:rPr>
          <w:szCs w:val="28"/>
        </w:rPr>
        <w:t>муниципального района».</w:t>
      </w:r>
    </w:p>
    <w:p w:rsidR="002F3940" w:rsidRDefault="002F3940" w:rsidP="002F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2F3940" w:rsidRDefault="002F3940" w:rsidP="002F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Действие Положения о порядке предоставления отпусков секретарю районного Собрания Ивантеевского муниципального района Саратовской области распространяется на правоотношения, возникшие с 27 мая 2015 года.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8"/>
        <w:gridCol w:w="2072"/>
      </w:tblGrid>
      <w:tr w:rsidR="002F3940" w:rsidTr="002F3940">
        <w:tc>
          <w:tcPr>
            <w:tcW w:w="7498" w:type="dxa"/>
            <w:hideMark/>
          </w:tcPr>
          <w:p w:rsidR="002F3940" w:rsidRDefault="002F394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72" w:type="dxa"/>
          </w:tcPr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В.И. Шабанов</w:t>
            </w:r>
          </w:p>
        </w:tc>
      </w:tr>
      <w:tr w:rsidR="002F3940" w:rsidTr="002F3940">
        <w:tc>
          <w:tcPr>
            <w:tcW w:w="7498" w:type="dxa"/>
          </w:tcPr>
          <w:p w:rsidR="002F3940" w:rsidRDefault="002F3940">
            <w:pPr>
              <w:spacing w:line="276" w:lineRule="auto"/>
              <w:rPr>
                <w:lang w:eastAsia="en-US"/>
              </w:rPr>
            </w:pPr>
          </w:p>
          <w:p w:rsidR="002F3940" w:rsidRDefault="002F3940">
            <w:pPr>
              <w:spacing w:line="276" w:lineRule="auto"/>
              <w:rPr>
                <w:lang w:eastAsia="en-US"/>
              </w:rPr>
            </w:pPr>
          </w:p>
          <w:p w:rsidR="002F3940" w:rsidRDefault="002F394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Глава Ивантеевского </w:t>
            </w:r>
          </w:p>
          <w:p w:rsidR="002F3940" w:rsidRDefault="002F394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072" w:type="dxa"/>
          </w:tcPr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</w:p>
    <w:p w:rsidR="002F3940" w:rsidRDefault="002F3940" w:rsidP="002F394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№1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24.12.2015 г. №107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Положения о порядке предоставления 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отпусков секретарю районного Собрания 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Ивантеевского муниципального района</w:t>
      </w:r>
    </w:p>
    <w:p w:rsidR="002F3940" w:rsidRDefault="002F3940" w:rsidP="002F3940">
      <w:pPr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области»</w:t>
      </w:r>
    </w:p>
    <w:p w:rsidR="002F3940" w:rsidRDefault="002F3940" w:rsidP="002F3940">
      <w:pPr>
        <w:jc w:val="right"/>
        <w:rPr>
          <w:sz w:val="28"/>
          <w:szCs w:val="28"/>
        </w:rPr>
      </w:pPr>
    </w:p>
    <w:p w:rsidR="002F3940" w:rsidRDefault="002F3940" w:rsidP="002F3940">
      <w:pPr>
        <w:jc w:val="right"/>
        <w:rPr>
          <w:sz w:val="28"/>
          <w:szCs w:val="28"/>
        </w:rPr>
      </w:pP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отпусков секретарю районного Собрания Ивантеевского муниципального района Саратовской области</w:t>
      </w:r>
    </w:p>
    <w:p w:rsidR="002F3940" w:rsidRDefault="002F3940" w:rsidP="002F394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положения.</w:t>
      </w:r>
    </w:p>
    <w:p w:rsidR="002F3940" w:rsidRDefault="002F3940" w:rsidP="002F3940">
      <w:pPr>
        <w:jc w:val="center"/>
        <w:rPr>
          <w:b/>
          <w:sz w:val="28"/>
          <w:szCs w:val="28"/>
        </w:rPr>
      </w:pP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предоставления отпусков секретарю районного Собрания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Саратовской области (далее по тексту секретарь районного Собрания района).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разработано 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Ивантеевского муниципального района Саратовской области.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предоставления оплачиваемых отпусков секретарю районного Собрания района.</w:t>
      </w:r>
    </w:p>
    <w:p w:rsidR="002F3940" w:rsidRDefault="002F3940" w:rsidP="002F3940">
      <w:pPr>
        <w:jc w:val="center"/>
        <w:rPr>
          <w:sz w:val="28"/>
          <w:szCs w:val="28"/>
        </w:rPr>
      </w:pP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Ежегодные основной и дополнительный оплачиваемые отпуска секретарю районного Собрания предоставляются по графику.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Оформление предоставления отпуска секретарю районного Собрания района осуществляется главным специалистом по работе с районным Собранием, путем подготовки распоряжения о предоставлении отпуска на основании поручения председателя Ивантеевского районного Собрания.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Право на использование отпуска за первый рабочий год возникает секретарю районного Собрания по истечении шести месяцев непрерывной работы. 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Запрещается не предоставление отпуска секретарю районного Собрания в течение двух лет подряд.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Ежегодные основной и дополнительный оплачиваемые отпуска суммируются и предоставляются, как правило, одновременно. По желанию секретаря районного Собрания или в силу необходимости отпуск может предоставляться по частям, при этом продолжительность одной части предоставляемого отпуска не может быть </w:t>
      </w:r>
      <w:proofErr w:type="gramStart"/>
      <w:r>
        <w:rPr>
          <w:sz w:val="28"/>
          <w:szCs w:val="28"/>
        </w:rPr>
        <w:t>менее указанного</w:t>
      </w:r>
      <w:proofErr w:type="gramEnd"/>
      <w:r>
        <w:rPr>
          <w:sz w:val="28"/>
          <w:szCs w:val="28"/>
        </w:rPr>
        <w:t xml:space="preserve"> количества дней в Трудовом Кодексе Российской Федерации.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случае невозможности использовать по каким-либо причинам одновременно основного и дополнительных отпусков, вначале секретарю районного Собрания предоставляется основной оплачиваемый отпуск, а затем - дополнительный.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Досрочный отзыв секретаря районного Собрания из ежегодного оплачиваемого отпуска допускается только в исключительных случаях, с его письменного согласия и по инициативе председателя районного Собрания.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Исчисление продолжительности оплачиваемых отпусков.</w:t>
      </w:r>
    </w:p>
    <w:p w:rsidR="002F3940" w:rsidRDefault="002F3940" w:rsidP="002F394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Продолжительность оплачиваемых отпусков секретаря районного Собрания исчисляется в календарных днях.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число календарных дней оплачиваемого отпуска секретаря  районного Собрания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 на любое удобное для секретаря районного Собрания время.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940" w:rsidRDefault="002F3940" w:rsidP="002F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Виды и продолжительность отпусков, предоставляемых секретарю районного Собрания.</w:t>
      </w:r>
    </w:p>
    <w:p w:rsidR="002F3940" w:rsidRDefault="002F3940" w:rsidP="002F3940">
      <w:pPr>
        <w:jc w:val="center"/>
        <w:rPr>
          <w:b/>
          <w:sz w:val="28"/>
          <w:szCs w:val="28"/>
        </w:rPr>
      </w:pP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Секретарю районного Собрания за каждый год работы предоставляются ежегодный основной оплачиваемый отпуск и дополнительные отпуска.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Количество дней ежегодного основного оплачиваемого отпуска устанавливается в количестве 30 календарных дней.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Дополнительный ежегодный оплачиваемый отпуск предоставляется секретарю районного Собрания независимо от стажа работы в количестве 12 (двенадцати) календарных дней.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Секретарю районного Собрания предоставляется ежегодный дополнительный оплачиваемый отпуск за ненормированный рабочий день продолжительностью 3 (три) календарных дня.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Учебный отпуск исчисляется в соответствии со справкой – вызовом.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Секретарю районного Собрания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 по согласованию с председателем районного Собрания. Отпуск без сохранения заработной платы оформляется распоряжением.</w:t>
      </w:r>
    </w:p>
    <w:p w:rsidR="002F3940" w:rsidRDefault="002F3940" w:rsidP="002F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Ежегодный основной оплачиваемый отпуск и ежегодные дополнительные оплачиваемые отпуска предоставляются секретарю </w:t>
      </w:r>
      <w:r>
        <w:rPr>
          <w:sz w:val="28"/>
          <w:szCs w:val="28"/>
        </w:rPr>
        <w:lastRenderedPageBreak/>
        <w:t>районного Собрания за счет бюджета Ивантеевского муниципального района Саратовской области.</w:t>
      </w:r>
    </w:p>
    <w:p w:rsidR="002F3940" w:rsidRDefault="002F3940" w:rsidP="002F3940">
      <w:pPr>
        <w:ind w:firstLine="709"/>
        <w:rPr>
          <w:sz w:val="28"/>
          <w:szCs w:val="28"/>
        </w:rPr>
      </w:pPr>
    </w:p>
    <w:p w:rsidR="002F3940" w:rsidRDefault="002F3940" w:rsidP="002F3940">
      <w:pPr>
        <w:ind w:firstLine="709"/>
      </w:pPr>
    </w:p>
    <w:p w:rsidR="002F3940" w:rsidRDefault="002F3940" w:rsidP="002F3940"/>
    <w:tbl>
      <w:tblPr>
        <w:tblW w:w="0" w:type="auto"/>
        <w:tblLook w:val="04A0" w:firstRow="1" w:lastRow="0" w:firstColumn="1" w:lastColumn="0" w:noHBand="0" w:noVBand="1"/>
      </w:tblPr>
      <w:tblGrid>
        <w:gridCol w:w="7499"/>
        <w:gridCol w:w="2072"/>
      </w:tblGrid>
      <w:tr w:rsidR="002F3940" w:rsidTr="002F3940">
        <w:tc>
          <w:tcPr>
            <w:tcW w:w="7905" w:type="dxa"/>
            <w:hideMark/>
          </w:tcPr>
          <w:p w:rsidR="002F3940" w:rsidRDefault="002F394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6" w:type="dxa"/>
          </w:tcPr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В.И. Шабанов</w:t>
            </w:r>
          </w:p>
        </w:tc>
      </w:tr>
      <w:tr w:rsidR="002F3940" w:rsidTr="002F3940">
        <w:tc>
          <w:tcPr>
            <w:tcW w:w="7905" w:type="dxa"/>
          </w:tcPr>
          <w:p w:rsidR="002F3940" w:rsidRDefault="002F394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3940" w:rsidRDefault="002F3940">
            <w:pPr>
              <w:spacing w:line="276" w:lineRule="auto"/>
              <w:rPr>
                <w:lang w:eastAsia="en-US"/>
              </w:rPr>
            </w:pPr>
          </w:p>
          <w:p w:rsidR="002F3940" w:rsidRDefault="002F394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Ивантеевского </w:t>
            </w:r>
          </w:p>
          <w:p w:rsidR="002F3940" w:rsidRDefault="002F394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2F3940" w:rsidRDefault="002F3940">
            <w:pPr>
              <w:pStyle w:val="Oaenoaieoiaioa"/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2F3940" w:rsidRDefault="002F3940" w:rsidP="002F3940">
      <w:pPr>
        <w:tabs>
          <w:tab w:val="left" w:pos="7230"/>
        </w:tabs>
      </w:pPr>
      <w:r>
        <w:tab/>
      </w:r>
    </w:p>
    <w:p w:rsidR="002F3940" w:rsidRDefault="002F3940" w:rsidP="002F3940"/>
    <w:p w:rsidR="006F1EC2" w:rsidRDefault="006F1EC2"/>
    <w:sectPr w:rsidR="006F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D"/>
    <w:rsid w:val="002F3940"/>
    <w:rsid w:val="006F1EC2"/>
    <w:rsid w:val="009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394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F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2F394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2F3940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2F3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394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F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2F394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2F3940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2F3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2017-05-19T05:34:00Z</dcterms:created>
  <dcterms:modified xsi:type="dcterms:W3CDTF">2017-05-19T05:35:00Z</dcterms:modified>
</cp:coreProperties>
</file>