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73" w:rsidRPr="00430689" w:rsidRDefault="00E50673" w:rsidP="00E50673">
      <w:pPr>
        <w:spacing w:before="1332" w:line="300" w:lineRule="exact"/>
        <w:ind w:left="720"/>
        <w:jc w:val="center"/>
        <w:rPr>
          <w:b/>
          <w:spacing w:val="20"/>
        </w:rPr>
      </w:pPr>
      <w:r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E50673" w:rsidRPr="005C3B41" w:rsidRDefault="00E50673" w:rsidP="00E5067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E50673" w:rsidRDefault="00E50673" w:rsidP="00E5067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E50673" w:rsidRPr="001C20CE" w:rsidRDefault="00E50673" w:rsidP="00E5067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E50673" w:rsidRDefault="00E50673" w:rsidP="00E50673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E50673" w:rsidRPr="00F02B60" w:rsidRDefault="00E50673" w:rsidP="00E50673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E50673" w:rsidRDefault="00126ACC" w:rsidP="00126ACC">
      <w:pPr>
        <w:ind w:left="142"/>
        <w:rPr>
          <w:sz w:val="26"/>
          <w:szCs w:val="26"/>
        </w:rPr>
      </w:pPr>
      <w:r w:rsidRPr="00126ACC">
        <w:rPr>
          <w:sz w:val="28"/>
          <w:szCs w:val="28"/>
          <w:u w:val="single"/>
        </w:rPr>
        <w:t>От 05.11.2019</w:t>
      </w:r>
      <w:r w:rsidR="00E50673" w:rsidRPr="00126ACC">
        <w:rPr>
          <w:sz w:val="28"/>
          <w:szCs w:val="28"/>
          <w:u w:val="single"/>
        </w:rPr>
        <w:t xml:space="preserve"> № </w:t>
      </w:r>
      <w:r w:rsidRPr="00126ACC">
        <w:rPr>
          <w:sz w:val="28"/>
          <w:szCs w:val="28"/>
          <w:u w:val="single"/>
        </w:rPr>
        <w:t>621</w:t>
      </w:r>
      <w:r w:rsidR="00E50673" w:rsidRPr="00126ACC">
        <w:rPr>
          <w:sz w:val="28"/>
          <w:szCs w:val="28"/>
          <w:u w:val="single"/>
        </w:rPr>
        <w:t xml:space="preserve"> </w:t>
      </w:r>
      <w:r w:rsidR="00E50673">
        <w:rPr>
          <w:sz w:val="26"/>
          <w:szCs w:val="26"/>
        </w:rPr>
        <w:t xml:space="preserve">                                                                 </w:t>
      </w:r>
      <w:proofErr w:type="gramStart"/>
      <w:r w:rsidR="00E50673" w:rsidRPr="00F02B60">
        <w:rPr>
          <w:sz w:val="26"/>
          <w:szCs w:val="26"/>
        </w:rPr>
        <w:t>с</w:t>
      </w:r>
      <w:proofErr w:type="gramEnd"/>
      <w:r w:rsidR="00E50673" w:rsidRPr="00F02B60">
        <w:rPr>
          <w:sz w:val="26"/>
          <w:szCs w:val="26"/>
        </w:rPr>
        <w:t>. Ивантеевка</w:t>
      </w:r>
    </w:p>
    <w:p w:rsidR="00E50673" w:rsidRDefault="00E50673" w:rsidP="00E50673">
      <w:pPr>
        <w:rPr>
          <w:sz w:val="26"/>
          <w:szCs w:val="26"/>
        </w:rPr>
      </w:pPr>
    </w:p>
    <w:p w:rsidR="00E50673" w:rsidRPr="00F02B60" w:rsidRDefault="00E50673" w:rsidP="00E50673">
      <w:pPr>
        <w:ind w:left="720"/>
        <w:rPr>
          <w:sz w:val="26"/>
          <w:szCs w:val="26"/>
        </w:rPr>
      </w:pPr>
    </w:p>
    <w:p w:rsidR="00E50673" w:rsidRPr="00152085" w:rsidRDefault="00E50673" w:rsidP="00E50673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О  внесении изменений </w:t>
      </w:r>
    </w:p>
    <w:p w:rsidR="00E50673" w:rsidRPr="00152085" w:rsidRDefault="00E50673" w:rsidP="00E50673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в постановление администрации </w:t>
      </w:r>
    </w:p>
    <w:p w:rsidR="00E50673" w:rsidRPr="00152085" w:rsidRDefault="00E50673" w:rsidP="00E50673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Ивантеевского муниципального </w:t>
      </w:r>
      <w:r>
        <w:rPr>
          <w:sz w:val="28"/>
          <w:szCs w:val="28"/>
        </w:rPr>
        <w:t>образования</w:t>
      </w:r>
    </w:p>
    <w:p w:rsidR="00E50673" w:rsidRPr="00152085" w:rsidRDefault="00E50673" w:rsidP="00E50673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Саратовской области от </w:t>
      </w:r>
      <w:r>
        <w:rPr>
          <w:sz w:val="28"/>
          <w:szCs w:val="28"/>
        </w:rPr>
        <w:t>23</w:t>
      </w:r>
      <w:r w:rsidRPr="00152085">
        <w:rPr>
          <w:sz w:val="28"/>
          <w:szCs w:val="28"/>
        </w:rPr>
        <w:t>.06.2016г  №</w:t>
      </w:r>
      <w:r>
        <w:rPr>
          <w:sz w:val="28"/>
          <w:szCs w:val="28"/>
        </w:rPr>
        <w:t>173</w:t>
      </w:r>
      <w:r w:rsidRPr="00152085">
        <w:rPr>
          <w:sz w:val="28"/>
          <w:szCs w:val="28"/>
        </w:rPr>
        <w:t xml:space="preserve"> </w:t>
      </w:r>
    </w:p>
    <w:p w:rsidR="00E50673" w:rsidRPr="00152085" w:rsidRDefault="00E50673" w:rsidP="00E50673">
      <w:pPr>
        <w:autoSpaceDE w:val="0"/>
        <w:autoSpaceDN w:val="0"/>
        <w:adjustRightInd w:val="0"/>
        <w:rPr>
          <w:bCs/>
          <w:sz w:val="28"/>
          <w:szCs w:val="28"/>
        </w:rPr>
      </w:pPr>
      <w:r w:rsidRPr="00152085">
        <w:rPr>
          <w:bCs/>
          <w:sz w:val="28"/>
          <w:szCs w:val="28"/>
        </w:rPr>
        <w:t xml:space="preserve"> «О муниципальной долговой книге Ивантеевского</w:t>
      </w:r>
    </w:p>
    <w:p w:rsidR="00E50673" w:rsidRPr="00152085" w:rsidRDefault="00E50673" w:rsidP="00E50673">
      <w:pPr>
        <w:autoSpaceDE w:val="0"/>
        <w:autoSpaceDN w:val="0"/>
        <w:adjustRightInd w:val="0"/>
        <w:rPr>
          <w:bCs/>
          <w:sz w:val="28"/>
          <w:szCs w:val="28"/>
        </w:rPr>
      </w:pPr>
      <w:r w:rsidRPr="00152085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</w:t>
      </w:r>
      <w:r w:rsidRPr="00152085">
        <w:rPr>
          <w:bCs/>
          <w:sz w:val="28"/>
          <w:szCs w:val="28"/>
        </w:rPr>
        <w:t xml:space="preserve"> »</w:t>
      </w:r>
    </w:p>
    <w:p w:rsidR="00E50673" w:rsidRDefault="00E50673" w:rsidP="00E50673">
      <w:pPr>
        <w:jc w:val="center"/>
        <w:rPr>
          <w:sz w:val="28"/>
          <w:szCs w:val="28"/>
        </w:rPr>
      </w:pPr>
    </w:p>
    <w:p w:rsidR="00E50673" w:rsidRPr="00D77221" w:rsidRDefault="00E50673" w:rsidP="00E50673">
      <w:pPr>
        <w:pStyle w:val="ConsPlusNormal"/>
        <w:spacing w:line="276" w:lineRule="auto"/>
        <w:ind w:firstLine="540"/>
        <w:jc w:val="both"/>
      </w:pPr>
      <w:r w:rsidRPr="00D77221">
        <w:t xml:space="preserve">В соответствии со </w:t>
      </w:r>
      <w:hyperlink r:id="rId5" w:history="1">
        <w:r w:rsidRPr="00D77221">
          <w:t>статьей 121</w:t>
        </w:r>
      </w:hyperlink>
      <w:r w:rsidRPr="00D77221">
        <w:t xml:space="preserve"> Бюджетного кодекса Российской Федерации и на основании </w:t>
      </w:r>
      <w:hyperlink r:id="rId6" w:history="1">
        <w:r w:rsidRPr="00D77221">
          <w:t>Устава</w:t>
        </w:r>
      </w:hyperlink>
      <w:r w:rsidRPr="00D77221">
        <w:t xml:space="preserve"> Ивантеевского муниципального </w:t>
      </w:r>
      <w:r>
        <w:t>образования</w:t>
      </w:r>
      <w:r w:rsidRPr="00D77221">
        <w:t xml:space="preserve"> Саратовской области администрация Ивантеевского муниципального района ПОСТАНОВЛЯЕТ:</w:t>
      </w:r>
    </w:p>
    <w:p w:rsidR="002B6AC8" w:rsidRDefault="00E50673" w:rsidP="002B6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7221">
        <w:rPr>
          <w:sz w:val="28"/>
          <w:szCs w:val="28"/>
        </w:rPr>
        <w:t xml:space="preserve">1. </w:t>
      </w:r>
      <w:r w:rsidR="002B6AC8">
        <w:rPr>
          <w:sz w:val="28"/>
          <w:szCs w:val="28"/>
        </w:rPr>
        <w:t>П</w:t>
      </w:r>
      <w:r w:rsidRPr="00D77221">
        <w:rPr>
          <w:sz w:val="28"/>
          <w:szCs w:val="28"/>
        </w:rPr>
        <w:t xml:space="preserve">риложение № 2 к постановлению администрации Ивантеевского муниципального </w:t>
      </w:r>
      <w:r>
        <w:rPr>
          <w:sz w:val="28"/>
          <w:szCs w:val="28"/>
        </w:rPr>
        <w:t>образования</w:t>
      </w:r>
      <w:r w:rsidRPr="00D7722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D77221">
        <w:rPr>
          <w:sz w:val="28"/>
          <w:szCs w:val="28"/>
        </w:rPr>
        <w:t xml:space="preserve"> июня 2016 года №1</w:t>
      </w:r>
      <w:r>
        <w:rPr>
          <w:sz w:val="28"/>
          <w:szCs w:val="28"/>
        </w:rPr>
        <w:t>7</w:t>
      </w:r>
      <w:r w:rsidRPr="00D77221">
        <w:rPr>
          <w:sz w:val="28"/>
          <w:szCs w:val="28"/>
        </w:rPr>
        <w:t>3 «</w:t>
      </w:r>
      <w:r w:rsidRPr="00D77221">
        <w:rPr>
          <w:bCs/>
          <w:sz w:val="28"/>
          <w:szCs w:val="28"/>
        </w:rPr>
        <w:t xml:space="preserve">О муниципальной долговой книге Ивантеевского муниципального </w:t>
      </w:r>
      <w:r>
        <w:rPr>
          <w:bCs/>
          <w:sz w:val="28"/>
          <w:szCs w:val="28"/>
        </w:rPr>
        <w:t>образования</w:t>
      </w:r>
      <w:r w:rsidRPr="00D77221">
        <w:rPr>
          <w:sz w:val="28"/>
          <w:szCs w:val="28"/>
        </w:rPr>
        <w:t xml:space="preserve">» </w:t>
      </w:r>
      <w:r w:rsidR="002B6AC8">
        <w:rPr>
          <w:sz w:val="28"/>
          <w:szCs w:val="28"/>
        </w:rPr>
        <w:t>изложить в следующей редакции</w:t>
      </w:r>
      <w:r w:rsidR="002B6AC8" w:rsidRPr="00D77221">
        <w:rPr>
          <w:sz w:val="28"/>
          <w:szCs w:val="28"/>
        </w:rPr>
        <w:t xml:space="preserve">: </w:t>
      </w:r>
    </w:p>
    <w:p w:rsidR="002B6AC8" w:rsidRDefault="002B6AC8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126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126ACC" w:rsidRDefault="00126ACC" w:rsidP="00126ACC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В.В. Басов</w:t>
      </w: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126ACC" w:rsidRDefault="00126ACC" w:rsidP="002B6AC8">
      <w:pPr>
        <w:spacing w:line="0" w:lineRule="atLeast"/>
        <w:jc w:val="right"/>
        <w:rPr>
          <w:sz w:val="28"/>
          <w:szCs w:val="28"/>
        </w:rPr>
      </w:pPr>
    </w:p>
    <w:p w:rsidR="002B6AC8" w:rsidRPr="00126ACC" w:rsidRDefault="002B6AC8" w:rsidP="002B6AC8">
      <w:pPr>
        <w:spacing w:line="0" w:lineRule="atLeast"/>
        <w:jc w:val="right"/>
      </w:pPr>
      <w:r w:rsidRPr="00126ACC">
        <w:t>« Приложение № 2 к постановлению</w:t>
      </w:r>
    </w:p>
    <w:p w:rsidR="002B6AC8" w:rsidRPr="00126ACC" w:rsidRDefault="002B6AC8" w:rsidP="002B6AC8">
      <w:pPr>
        <w:spacing w:line="0" w:lineRule="atLeast"/>
        <w:jc w:val="right"/>
      </w:pPr>
      <w:r w:rsidRPr="00126ACC">
        <w:t xml:space="preserve">администрации Ивантеевского </w:t>
      </w:r>
    </w:p>
    <w:p w:rsidR="002B6AC8" w:rsidRPr="00126ACC" w:rsidRDefault="002B6AC8" w:rsidP="002B6AC8">
      <w:pPr>
        <w:spacing w:line="0" w:lineRule="atLeast"/>
        <w:jc w:val="right"/>
      </w:pPr>
      <w:r w:rsidRPr="00126ACC">
        <w:t>муниципального образования</w:t>
      </w:r>
    </w:p>
    <w:p w:rsidR="002B6AC8" w:rsidRPr="00126ACC" w:rsidRDefault="002B6AC8" w:rsidP="002B6AC8">
      <w:pPr>
        <w:spacing w:line="0" w:lineRule="atLeast"/>
        <w:jc w:val="right"/>
      </w:pPr>
      <w:r w:rsidRPr="00126ACC">
        <w:t xml:space="preserve">от </w:t>
      </w:r>
      <w:r w:rsidR="00126ACC">
        <w:t>05.11.2019 № 621</w:t>
      </w:r>
    </w:p>
    <w:p w:rsidR="002B6AC8" w:rsidRPr="00F1266A" w:rsidRDefault="002B6AC8" w:rsidP="002B6AC8">
      <w:pPr>
        <w:spacing w:line="0" w:lineRule="atLeast"/>
        <w:jc w:val="right"/>
        <w:rPr>
          <w:sz w:val="28"/>
          <w:szCs w:val="28"/>
        </w:rPr>
      </w:pPr>
      <w:r w:rsidRPr="00F1266A">
        <w:rPr>
          <w:sz w:val="28"/>
          <w:szCs w:val="28"/>
        </w:rPr>
        <w:t xml:space="preserve"> </w:t>
      </w:r>
    </w:p>
    <w:p w:rsidR="002B6AC8" w:rsidRPr="00F1266A" w:rsidRDefault="002B6AC8" w:rsidP="002B6AC8">
      <w:pPr>
        <w:spacing w:line="0" w:lineRule="atLeast"/>
        <w:jc w:val="center"/>
        <w:rPr>
          <w:b/>
          <w:sz w:val="28"/>
          <w:szCs w:val="28"/>
        </w:rPr>
      </w:pPr>
      <w:r w:rsidRPr="00F1266A">
        <w:rPr>
          <w:b/>
          <w:sz w:val="28"/>
          <w:szCs w:val="28"/>
        </w:rPr>
        <w:t>Порядок ведения муниципальной долговой книги</w:t>
      </w:r>
    </w:p>
    <w:p w:rsidR="002B6AC8" w:rsidRPr="00F1266A" w:rsidRDefault="002B6AC8" w:rsidP="002B6AC8">
      <w:pPr>
        <w:spacing w:line="0" w:lineRule="atLeast"/>
        <w:jc w:val="center"/>
        <w:rPr>
          <w:b/>
          <w:sz w:val="28"/>
          <w:szCs w:val="28"/>
        </w:rPr>
      </w:pPr>
      <w:r w:rsidRPr="00F1266A">
        <w:rPr>
          <w:b/>
          <w:sz w:val="28"/>
          <w:szCs w:val="28"/>
        </w:rPr>
        <w:t>Ивантеевского муниципального образования</w:t>
      </w:r>
    </w:p>
    <w:p w:rsidR="002B6AC8" w:rsidRPr="00F1266A" w:rsidRDefault="002B6AC8" w:rsidP="002B6AC8">
      <w:pPr>
        <w:spacing w:line="100" w:lineRule="atLeast"/>
        <w:jc w:val="center"/>
        <w:rPr>
          <w:b/>
          <w:sz w:val="28"/>
          <w:szCs w:val="28"/>
        </w:rPr>
      </w:pPr>
    </w:p>
    <w:p w:rsidR="002B6AC8" w:rsidRPr="00F1266A" w:rsidRDefault="002B6AC8" w:rsidP="002B6AC8">
      <w:pPr>
        <w:spacing w:line="100" w:lineRule="atLeast"/>
        <w:jc w:val="center"/>
        <w:rPr>
          <w:sz w:val="28"/>
          <w:szCs w:val="28"/>
        </w:rPr>
      </w:pPr>
      <w:bookmarkStart w:id="0" w:name="Par28"/>
      <w:bookmarkEnd w:id="0"/>
      <w:r w:rsidRPr="00F1266A">
        <w:rPr>
          <w:sz w:val="28"/>
          <w:szCs w:val="28"/>
        </w:rPr>
        <w:t>1. Общие положения</w:t>
      </w:r>
    </w:p>
    <w:p w:rsidR="002B6AC8" w:rsidRPr="00F1266A" w:rsidRDefault="002B6AC8" w:rsidP="002B6AC8">
      <w:pPr>
        <w:spacing w:line="0" w:lineRule="atLeast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1.1. Порядок ведения муниципальной долговой книги Ивантеевского муниципального обр</w:t>
      </w:r>
      <w:r w:rsidRPr="002B6AC8">
        <w:rPr>
          <w:sz w:val="28"/>
          <w:szCs w:val="28"/>
        </w:rPr>
        <w:t xml:space="preserve">азования разработан в соответствии со ст.120, ст.121 Бюджетного </w:t>
      </w:r>
      <w:hyperlink r:id="rId7" w:history="1">
        <w:r w:rsidRPr="002B6AC8">
          <w:rPr>
            <w:rStyle w:val="a7"/>
            <w:color w:val="auto"/>
            <w:sz w:val="28"/>
            <w:szCs w:val="28"/>
            <w:u w:val="none"/>
          </w:rPr>
          <w:t>кодекса</w:t>
        </w:r>
      </w:hyperlink>
      <w:r w:rsidRPr="00F1266A">
        <w:rPr>
          <w:sz w:val="28"/>
          <w:szCs w:val="28"/>
        </w:rPr>
        <w:t xml:space="preserve"> Российской федерации и определяет систему учета и регистрации муниципального долга как совокупность долговых обязательств Ивантеевского муниципального образования (далее – муниципальное образование).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1.2. Долговые обязательства муниципального образования, входящие в состав муниципального долга образования подлежат обязательному учету.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1.3. Учет и регистрация долговых обязательств, представленных гарантий муниципального образования осуществляется в муниципальной долговой книге образования (далее - долговая книга).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1.4. Долговая книга - это реестр долговых обязательств муниципального образования, оформленных в соответствии с действующим законодательством Российской Федерации, субъекта Российской Федерации.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F1266A">
        <w:rPr>
          <w:sz w:val="28"/>
          <w:szCs w:val="28"/>
        </w:rPr>
        <w:t xml:space="preserve">Согласно </w:t>
      </w:r>
      <w:hyperlink r:id="rId8" w:history="1">
        <w:r w:rsidRPr="002B6AC8">
          <w:rPr>
            <w:rStyle w:val="a7"/>
            <w:color w:val="auto"/>
            <w:sz w:val="28"/>
            <w:szCs w:val="28"/>
            <w:u w:val="none"/>
          </w:rPr>
          <w:t>статье 121 части 4</w:t>
        </w:r>
      </w:hyperlink>
      <w:r w:rsidRPr="00F1266A">
        <w:rPr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</w:t>
      </w:r>
      <w:r>
        <w:rPr>
          <w:sz w:val="28"/>
          <w:szCs w:val="28"/>
        </w:rPr>
        <w:t xml:space="preserve"> </w:t>
      </w:r>
      <w:r w:rsidRPr="00A50437">
        <w:rPr>
          <w:sz w:val="28"/>
          <w:szCs w:val="28"/>
        </w:rPr>
        <w:t xml:space="preserve">(прекращения по иным основаниям) </w:t>
      </w:r>
      <w:r w:rsidRPr="00F1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266A">
        <w:rPr>
          <w:sz w:val="28"/>
          <w:szCs w:val="28"/>
        </w:rPr>
        <w:t>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  <w:proofErr w:type="gramEnd"/>
    </w:p>
    <w:p w:rsidR="002B6AC8" w:rsidRPr="00F1266A" w:rsidRDefault="002B6AC8" w:rsidP="002B6AC8">
      <w:pPr>
        <w:spacing w:line="0" w:lineRule="atLeast"/>
        <w:jc w:val="center"/>
        <w:rPr>
          <w:sz w:val="28"/>
          <w:szCs w:val="28"/>
        </w:rPr>
      </w:pPr>
      <w:r w:rsidRPr="00F1266A">
        <w:rPr>
          <w:sz w:val="28"/>
          <w:szCs w:val="28"/>
        </w:rPr>
        <w:t>2. Содержание долговой книги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2B6AC8">
          <w:rPr>
            <w:rStyle w:val="a7"/>
            <w:color w:val="auto"/>
            <w:sz w:val="28"/>
            <w:szCs w:val="28"/>
            <w:u w:val="none"/>
          </w:rPr>
          <w:t>(Приложение)</w:t>
        </w:r>
      </w:hyperlink>
      <w:r w:rsidRPr="00F1266A">
        <w:rPr>
          <w:sz w:val="28"/>
          <w:szCs w:val="28"/>
        </w:rPr>
        <w:t>: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83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1</w:t>
        </w:r>
      </w:hyperlink>
      <w:r w:rsidRPr="00F1266A">
        <w:rPr>
          <w:sz w:val="28"/>
          <w:szCs w:val="28"/>
        </w:rPr>
        <w:t xml:space="preserve"> "Кредиты, полученные от банков и иных кредитных организаций";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154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2</w:t>
        </w:r>
      </w:hyperlink>
      <w:r w:rsidRPr="00F1266A">
        <w:rPr>
          <w:sz w:val="28"/>
          <w:szCs w:val="28"/>
        </w:rPr>
        <w:t xml:space="preserve"> "Иные заимствования";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239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3</w:t>
        </w:r>
      </w:hyperlink>
      <w:r w:rsidRPr="00F1266A">
        <w:rPr>
          <w:sz w:val="28"/>
          <w:szCs w:val="28"/>
        </w:rPr>
        <w:t xml:space="preserve"> "Муниципальные гарантии по обязательствам третьих лиц";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336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4</w:t>
        </w:r>
      </w:hyperlink>
      <w:r w:rsidRPr="00F1266A">
        <w:rPr>
          <w:sz w:val="28"/>
          <w:szCs w:val="28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443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5</w:t>
        </w:r>
      </w:hyperlink>
      <w:r w:rsidRPr="00F1266A">
        <w:rPr>
          <w:sz w:val="28"/>
          <w:szCs w:val="28"/>
        </w:rPr>
        <w:t xml:space="preserve"> "Муниципальные ценные бумаги";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510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6</w:t>
        </w:r>
      </w:hyperlink>
      <w:r w:rsidRPr="00F1266A">
        <w:rPr>
          <w:sz w:val="28"/>
          <w:szCs w:val="28"/>
        </w:rPr>
        <w:t xml:space="preserve"> "Структура муниципального долга";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- </w:t>
      </w:r>
      <w:hyperlink w:anchor="Par718" w:history="1">
        <w:r w:rsidRPr="002B6AC8">
          <w:rPr>
            <w:rStyle w:val="a7"/>
            <w:color w:val="auto"/>
            <w:sz w:val="28"/>
            <w:szCs w:val="28"/>
            <w:u w:val="none"/>
          </w:rPr>
          <w:t>раздел 7</w:t>
        </w:r>
      </w:hyperlink>
      <w:r w:rsidRPr="00F1266A">
        <w:rPr>
          <w:sz w:val="28"/>
          <w:szCs w:val="28"/>
        </w:rPr>
        <w:t xml:space="preserve"> "Обслуживание муниципального долга".</w:t>
      </w:r>
    </w:p>
    <w:p w:rsidR="002B6AC8" w:rsidRPr="00F1266A" w:rsidRDefault="002B6AC8" w:rsidP="002B6AC8">
      <w:pPr>
        <w:spacing w:line="0" w:lineRule="atLeast"/>
        <w:jc w:val="both"/>
        <w:rPr>
          <w:sz w:val="28"/>
          <w:szCs w:val="28"/>
        </w:rPr>
      </w:pPr>
    </w:p>
    <w:p w:rsidR="002B6AC8" w:rsidRPr="00F1266A" w:rsidRDefault="002B6AC8" w:rsidP="002B6AC8">
      <w:pPr>
        <w:spacing w:line="0" w:lineRule="atLeast"/>
        <w:jc w:val="center"/>
        <w:rPr>
          <w:sz w:val="28"/>
          <w:szCs w:val="28"/>
        </w:rPr>
      </w:pPr>
      <w:r w:rsidRPr="00F1266A">
        <w:rPr>
          <w:sz w:val="28"/>
          <w:szCs w:val="28"/>
        </w:rPr>
        <w:t>3. Ведение муниципальной долговой книги</w:t>
      </w:r>
    </w:p>
    <w:p w:rsidR="002B6AC8" w:rsidRPr="00F1266A" w:rsidRDefault="002B6AC8" w:rsidP="002B6AC8">
      <w:pPr>
        <w:spacing w:line="0" w:lineRule="atLeast"/>
        <w:jc w:val="both"/>
        <w:rPr>
          <w:sz w:val="28"/>
          <w:szCs w:val="28"/>
        </w:rPr>
      </w:pP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lastRenderedPageBreak/>
        <w:t>3.1. Ведение долговой книги осуществляется финансовым органом администрации  муниципального образования (далее - финансовый орган).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3.2. Информация о долговых обязательствах вносится финансовым органом в срок, не превышающий пяти рабочих дней с момента возникновения соответствующего обязательства, на основании: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- муниципальных правовых актов муниципального образования;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- подписанных сторонами договоров (соглашений);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- иных предусмотренных законодательством документов, на основании которых возникают долговые обязательства муниципального образования.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орган  в трехдневный срок со дня их внесения.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3.3. Долговая книга ведется в виде электронных таблиц по форме согласно </w:t>
      </w:r>
      <w:hyperlink w:anchor="Par79" w:history="1">
        <w:r w:rsidRPr="002B6AC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F1266A">
        <w:rPr>
          <w:sz w:val="28"/>
          <w:szCs w:val="28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F1266A">
        <w:rPr>
          <w:sz w:val="28"/>
          <w:szCs w:val="28"/>
        </w:rPr>
        <w:t>отчетным</w:t>
      </w:r>
      <w:proofErr w:type="gramEnd"/>
      <w:r w:rsidRPr="00F1266A">
        <w:rPr>
          <w:sz w:val="28"/>
          <w:szCs w:val="28"/>
        </w:rPr>
        <w:t>.</w:t>
      </w: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>Объем обязательств в долговой книге приводится в рублевом эквиваленте.</w:t>
      </w:r>
    </w:p>
    <w:p w:rsidR="002B6AC8" w:rsidRPr="00F1266A" w:rsidRDefault="002B6AC8" w:rsidP="002B6AC8">
      <w:pPr>
        <w:spacing w:line="0" w:lineRule="atLeast"/>
        <w:jc w:val="both"/>
        <w:rPr>
          <w:sz w:val="28"/>
          <w:szCs w:val="28"/>
        </w:rPr>
      </w:pPr>
    </w:p>
    <w:p w:rsidR="002B6AC8" w:rsidRPr="00F1266A" w:rsidRDefault="002B6AC8" w:rsidP="002B6AC8">
      <w:pPr>
        <w:spacing w:line="0" w:lineRule="atLeast"/>
        <w:jc w:val="center"/>
        <w:rPr>
          <w:sz w:val="28"/>
          <w:szCs w:val="28"/>
        </w:rPr>
      </w:pPr>
      <w:r w:rsidRPr="00F1266A">
        <w:rPr>
          <w:sz w:val="28"/>
          <w:szCs w:val="28"/>
        </w:rPr>
        <w:t>4. Предоставление информации о долговых обязательствах</w:t>
      </w:r>
    </w:p>
    <w:p w:rsidR="002B6AC8" w:rsidRPr="00F1266A" w:rsidRDefault="002B6AC8" w:rsidP="002B6AC8">
      <w:pPr>
        <w:spacing w:line="0" w:lineRule="atLeast"/>
        <w:jc w:val="both"/>
        <w:rPr>
          <w:sz w:val="28"/>
          <w:szCs w:val="28"/>
        </w:rPr>
      </w:pPr>
    </w:p>
    <w:p w:rsidR="002B6AC8" w:rsidRPr="00F1266A" w:rsidRDefault="002B6AC8" w:rsidP="002B6AC8">
      <w:pPr>
        <w:spacing w:line="0" w:lineRule="atLeast"/>
        <w:ind w:firstLine="540"/>
        <w:jc w:val="both"/>
        <w:rPr>
          <w:sz w:val="28"/>
          <w:szCs w:val="28"/>
        </w:rPr>
      </w:pPr>
      <w:r w:rsidRPr="00F1266A">
        <w:rPr>
          <w:sz w:val="28"/>
          <w:szCs w:val="28"/>
        </w:rPr>
        <w:t xml:space="preserve">4.1. Финансовый орган осуществляет </w:t>
      </w:r>
      <w:proofErr w:type="gramStart"/>
      <w:r w:rsidRPr="00F1266A">
        <w:rPr>
          <w:sz w:val="28"/>
          <w:szCs w:val="28"/>
        </w:rPr>
        <w:t>контроль за</w:t>
      </w:r>
      <w:proofErr w:type="gramEnd"/>
      <w:r w:rsidRPr="00F1266A">
        <w:rPr>
          <w:sz w:val="28"/>
          <w:szCs w:val="28"/>
        </w:rPr>
        <w:t xml:space="preserve"> состоянием муниципального долга, за соблюдением установленных Советом Ивантеевского муниципального образования</w:t>
      </w:r>
      <w:r w:rsidRPr="00F1266A">
        <w:rPr>
          <w:color w:val="FF0000"/>
          <w:sz w:val="28"/>
          <w:szCs w:val="28"/>
        </w:rPr>
        <w:t xml:space="preserve"> </w:t>
      </w:r>
      <w:r w:rsidRPr="00F1266A">
        <w:rPr>
          <w:sz w:val="28"/>
          <w:szCs w:val="28"/>
        </w:rPr>
        <w:t xml:space="preserve"> на очередной финансовый год пределов муниципального долга.</w:t>
      </w:r>
    </w:p>
    <w:p w:rsidR="002B6AC8" w:rsidRDefault="002B6AC8" w:rsidP="002B6AC8">
      <w:pPr>
        <w:spacing w:line="0" w:lineRule="atLeast"/>
        <w:ind w:firstLine="540"/>
      </w:pPr>
      <w:r w:rsidRPr="00F1266A">
        <w:rPr>
          <w:sz w:val="28"/>
          <w:szCs w:val="28"/>
        </w:rPr>
        <w:t>4.2. Информация о долговых обязательствах Ивантеевского муниципального образования, отраженных в долговой книге, подлежат передаче в финансовое управление администрации Ивантеевского муниципального района</w:t>
      </w:r>
      <w:proofErr w:type="gramStart"/>
      <w:r>
        <w:t>.»</w:t>
      </w:r>
      <w:proofErr w:type="gramEnd"/>
    </w:p>
    <w:p w:rsidR="002B6AC8" w:rsidRDefault="002B6AC8" w:rsidP="002B6AC8">
      <w:pPr>
        <w:spacing w:line="0" w:lineRule="atLeast"/>
        <w:ind w:firstLine="540"/>
      </w:pPr>
    </w:p>
    <w:p w:rsidR="002B6AC8" w:rsidRPr="00D77221" w:rsidRDefault="002B6AC8" w:rsidP="002B6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7221">
        <w:rPr>
          <w:sz w:val="28"/>
          <w:szCs w:val="28"/>
        </w:rPr>
        <w:t xml:space="preserve"> 2. Постановление вступает  в силу с момента подписания и рас</w:t>
      </w:r>
      <w:r>
        <w:rPr>
          <w:sz w:val="28"/>
          <w:szCs w:val="28"/>
        </w:rPr>
        <w:t>пространяется на правоотношения</w:t>
      </w:r>
      <w:r w:rsidRPr="00D77221">
        <w:rPr>
          <w:sz w:val="28"/>
          <w:szCs w:val="28"/>
        </w:rPr>
        <w:t>, возникшие со 2 августа 2019 года.</w:t>
      </w:r>
    </w:p>
    <w:p w:rsidR="002B6AC8" w:rsidRDefault="002B6AC8" w:rsidP="002B6AC8">
      <w:pPr>
        <w:jc w:val="both"/>
        <w:rPr>
          <w:sz w:val="28"/>
          <w:szCs w:val="28"/>
        </w:rPr>
      </w:pPr>
    </w:p>
    <w:p w:rsidR="002B6AC8" w:rsidRDefault="002B6AC8" w:rsidP="002B6AC8">
      <w:pPr>
        <w:jc w:val="both"/>
        <w:rPr>
          <w:sz w:val="28"/>
          <w:szCs w:val="28"/>
        </w:rPr>
      </w:pPr>
    </w:p>
    <w:p w:rsidR="002B6AC8" w:rsidRPr="006F13B0" w:rsidRDefault="002B6AC8" w:rsidP="002B6AC8">
      <w:pPr>
        <w:jc w:val="both"/>
        <w:rPr>
          <w:sz w:val="28"/>
          <w:szCs w:val="28"/>
        </w:rPr>
      </w:pPr>
    </w:p>
    <w:p w:rsidR="002B6AC8" w:rsidRPr="00126ACC" w:rsidRDefault="00126ACC" w:rsidP="002B6AC8">
      <w:pPr>
        <w:spacing w:line="0" w:lineRule="atLeast"/>
        <w:ind w:firstLine="540"/>
        <w:rPr>
          <w:b/>
          <w:sz w:val="28"/>
          <w:szCs w:val="28"/>
        </w:rPr>
      </w:pPr>
      <w:r w:rsidRPr="00126ACC">
        <w:rPr>
          <w:b/>
          <w:sz w:val="28"/>
          <w:szCs w:val="28"/>
        </w:rPr>
        <w:t>Верно: управляющая делами</w:t>
      </w:r>
    </w:p>
    <w:p w:rsidR="00126ACC" w:rsidRPr="00126ACC" w:rsidRDefault="00126ACC" w:rsidP="002B6AC8">
      <w:pPr>
        <w:spacing w:line="0" w:lineRule="atLeast"/>
        <w:ind w:firstLine="540"/>
        <w:rPr>
          <w:b/>
          <w:sz w:val="28"/>
          <w:szCs w:val="28"/>
        </w:rPr>
      </w:pPr>
      <w:r w:rsidRPr="00126ACC">
        <w:rPr>
          <w:b/>
          <w:sz w:val="28"/>
          <w:szCs w:val="28"/>
        </w:rPr>
        <w:t>администрации Ивантеевского</w:t>
      </w:r>
    </w:p>
    <w:p w:rsidR="00126ACC" w:rsidRPr="00126ACC" w:rsidRDefault="00126ACC" w:rsidP="002B6AC8">
      <w:pPr>
        <w:spacing w:line="0" w:lineRule="atLeast"/>
        <w:ind w:firstLine="540"/>
        <w:rPr>
          <w:b/>
          <w:sz w:val="28"/>
          <w:szCs w:val="28"/>
        </w:rPr>
        <w:sectPr w:rsidR="00126ACC" w:rsidRPr="00126ACC" w:rsidSect="00F1266A">
          <w:pgSz w:w="11906" w:h="16838"/>
          <w:pgMar w:top="540" w:right="565" w:bottom="1440" w:left="1133" w:header="720" w:footer="720" w:gutter="0"/>
          <w:cols w:space="720"/>
          <w:docGrid w:linePitch="240" w:charSpace="32768"/>
        </w:sectPr>
      </w:pPr>
      <w:r w:rsidRPr="00126ACC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                       А.М.Грачева</w:t>
      </w:r>
    </w:p>
    <w:p w:rsidR="002B6AC8" w:rsidRPr="00D77221" w:rsidRDefault="002B6AC8" w:rsidP="00E50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673" w:rsidRPr="00D77221" w:rsidRDefault="00E50673" w:rsidP="00E506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7221">
        <w:rPr>
          <w:sz w:val="28"/>
          <w:szCs w:val="28"/>
        </w:rPr>
        <w:t xml:space="preserve"> 2. Постановление вступает  в силу с момента подписания и распространяется на правоотношения</w:t>
      </w:r>
      <w:proofErr w:type="gramStart"/>
      <w:r w:rsidRPr="00D77221">
        <w:rPr>
          <w:sz w:val="28"/>
          <w:szCs w:val="28"/>
        </w:rPr>
        <w:t xml:space="preserve"> ,</w:t>
      </w:r>
      <w:proofErr w:type="gramEnd"/>
      <w:r w:rsidRPr="00D77221">
        <w:rPr>
          <w:sz w:val="28"/>
          <w:szCs w:val="28"/>
        </w:rPr>
        <w:t xml:space="preserve"> возникшие со 2 августа 2019 года.</w:t>
      </w:r>
    </w:p>
    <w:p w:rsidR="00E50673" w:rsidRPr="006F13B0" w:rsidRDefault="00E50673" w:rsidP="00E50673">
      <w:pPr>
        <w:jc w:val="both"/>
        <w:rPr>
          <w:sz w:val="28"/>
          <w:szCs w:val="28"/>
        </w:rPr>
      </w:pPr>
    </w:p>
    <w:p w:rsidR="00E50673" w:rsidRDefault="00E50673" w:rsidP="00E506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E50673" w:rsidRDefault="00E50673" w:rsidP="00E50673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Саратовской области                          В.В. Басов</w:t>
      </w:r>
    </w:p>
    <w:p w:rsidR="00E50673" w:rsidRDefault="00E50673" w:rsidP="00E50673"/>
    <w:p w:rsidR="000431B7" w:rsidRDefault="000431B7"/>
    <w:sectPr w:rsidR="000431B7" w:rsidSect="00D772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73"/>
    <w:rsid w:val="000431B7"/>
    <w:rsid w:val="000630B4"/>
    <w:rsid w:val="00126ACC"/>
    <w:rsid w:val="002B6AC8"/>
    <w:rsid w:val="003C3D51"/>
    <w:rsid w:val="00692DB6"/>
    <w:rsid w:val="009E59C6"/>
    <w:rsid w:val="00AA5024"/>
    <w:rsid w:val="00BC0393"/>
    <w:rsid w:val="00E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E5067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3">
    <w:name w:val="header"/>
    <w:basedOn w:val="a"/>
    <w:link w:val="a4"/>
    <w:rsid w:val="00E50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7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0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673"/>
    <w:rPr>
      <w:rFonts w:ascii="Tahoma" w:hAnsi="Tahoma" w:cs="Tahoma"/>
      <w:sz w:val="16"/>
      <w:szCs w:val="16"/>
    </w:rPr>
  </w:style>
  <w:style w:type="character" w:styleId="a7">
    <w:name w:val="Hyperlink"/>
    <w:rsid w:val="002B6A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E96C78545A6A953BB47467636620EBA398848729762P87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E2A5A498A46720A6EC98E158804A9FCDB37FBF35C934E7458FC0B4D78EF124EC485911AE7892A2E17ECC00A05B23C0A763F2o0y4F" TargetMode="External"/><Relationship Id="rId5" Type="http://schemas.openxmlformats.org/officeDocument/2006/relationships/hyperlink" Target="consultantplus://offline/ref=1CCFD3F0CDF593ABED75FCA8B2F4F96F2BAFB496E75D8B1BC59DB528E065CF61A7058995F79086F525E7180855F021C3E5AA73CB1DBC5B25oDy7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1</cp:lastModifiedBy>
  <cp:revision>4</cp:revision>
  <cp:lastPrinted>2019-11-05T08:41:00Z</cp:lastPrinted>
  <dcterms:created xsi:type="dcterms:W3CDTF">2019-10-31T07:46:00Z</dcterms:created>
  <dcterms:modified xsi:type="dcterms:W3CDTF">2019-11-05T08:44:00Z</dcterms:modified>
</cp:coreProperties>
</file>