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  <w:jc w:val="center"/>
      </w:pPr>
      <w:r>
        <w:rPr>
          <w:sz w:val="28"/>
          <w:b/>
          <w:szCs w:val="28"/>
          <w:rFonts w:ascii="Times New Roman" w:hAnsi="Times New Roman"/>
        </w:rPr>
        <w:t>АДМИНИСТРАЦИЯ</w:t>
      </w:r>
    </w:p>
    <w:p>
      <w:pPr>
        <w:pStyle w:val="style25"/>
        <w:jc w:val="center"/>
      </w:pPr>
      <w:r>
        <w:rPr>
          <w:sz w:val="28"/>
          <w:b/>
          <w:szCs w:val="28"/>
          <w:rFonts w:ascii="Times New Roman" w:hAnsi="Times New Roman"/>
        </w:rPr>
        <w:t>ЗНАМЕНСКОГО МУНИЦИПАЛЬНОГО  ОБРАЗОВАНИЯ</w:t>
      </w:r>
    </w:p>
    <w:p>
      <w:pPr>
        <w:pStyle w:val="style25"/>
        <w:jc w:val="center"/>
      </w:pPr>
      <w:r>
        <w:rPr>
          <w:color w:val="000000"/>
          <w:sz w:val="28"/>
          <w:spacing w:val="20"/>
          <w:b/>
          <w:szCs w:val="28"/>
          <w:rFonts w:ascii="Times New Roman" w:hAnsi="Times New Roman"/>
        </w:rPr>
        <w:t>ИВАНТЕЕВСКОГО МУНИЦИПАЛЬНОГО РАЙОНА</w:t>
      </w:r>
    </w:p>
    <w:p>
      <w:pPr>
        <w:pStyle w:val="style25"/>
        <w:jc w:val="center"/>
      </w:pPr>
      <w:r>
        <w:rPr>
          <w:color w:val="auto"/>
          <w:sz w:val="28"/>
          <w:spacing w:val="20"/>
          <w:b/>
          <w:szCs w:val="28"/>
          <w:rFonts w:ascii="Times New Roman" w:hAnsi="Times New Roman"/>
        </w:rPr>
        <w:t>САРАТОВСКОЙ ОБЛАСТИ</w:t>
      </w:r>
    </w:p>
    <w:p>
      <w:pPr>
        <w:pStyle w:val="style0"/>
        <w:jc w:val="center"/>
        <w:spacing w:line="252" w:lineRule="atLeast"/>
      </w:pPr>
      <w:r>
        <w:rPr>
          <w:color w:val="FF0000"/>
          <w:sz w:val="28"/>
          <w:spacing w:val="20"/>
          <w:b/>
          <w:szCs w:val="28"/>
        </w:rPr>
      </w:r>
    </w:p>
    <w:p>
      <w:pPr>
        <w:pStyle w:val="style0"/>
        <w:jc w:val="center"/>
        <w:spacing w:line="252" w:lineRule="atLeast"/>
      </w:pPr>
      <w:r>
        <w:rPr>
          <w:color w:val="000000"/>
          <w:sz w:val="28"/>
          <w:spacing w:val="20"/>
          <w:b/>
          <w:szCs w:val="28"/>
        </w:rPr>
        <w:t>ПОСТАНОВЛЕНИЕ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  <w:tabs>
          <w:tab w:leader="none" w:pos="8677" w:val="left"/>
        </w:tabs>
      </w:pPr>
      <w:r>
        <w:rPr>
          <w:sz w:val="28"/>
          <w:szCs w:val="28"/>
        </w:rPr>
        <w:t xml:space="preserve">от   24.12.2018г.                                             № </w:t>
      </w:r>
      <w:r>
        <w:rPr>
          <w:sz w:val="28"/>
          <w:szCs w:val="28"/>
        </w:rPr>
        <w:t>47</w:t>
      </w:r>
    </w:p>
    <w:p>
      <w:pPr>
        <w:pStyle w:val="style0"/>
        <w:jc w:val="center"/>
      </w:pPr>
      <w:r>
        <w:rPr>
          <w:sz w:val="28"/>
          <w:b/>
          <w:szCs w:val="28"/>
        </w:rPr>
      </w:r>
    </w:p>
    <w:p>
      <w:pPr>
        <w:pStyle w:val="style0"/>
        <w:jc w:val="both"/>
        <w:ind w:hanging="0" w:left="0" w:right="4035"/>
      </w:pPr>
      <w:r>
        <w:rPr>
          <w:color w:val="auto"/>
          <w:sz w:val="24"/>
          <w:b/>
          <w:szCs w:val="24"/>
        </w:rPr>
        <w:t>О внесении изменений в</w:t>
      </w:r>
      <w:r>
        <w:rPr>
          <w:color w:val="auto"/>
          <w:sz w:val="24"/>
          <w:b/>
          <w:szCs w:val="24"/>
          <w:bCs/>
          <w:rFonts w:cs="Calibri"/>
          <w:lang w:eastAsia="en-US"/>
        </w:rPr>
        <w:t xml:space="preserve"> </w:t>
      </w:r>
      <w:r>
        <w:rPr>
          <w:color w:val="auto"/>
          <w:sz w:val="24"/>
          <w:b/>
          <w:szCs w:val="24"/>
        </w:rPr>
        <w:t xml:space="preserve">постановление от </w:t>
      </w:r>
      <w:r>
        <w:rPr>
          <w:color w:val="auto"/>
          <w:sz w:val="24"/>
          <w:b/>
          <w:szCs w:val="24"/>
        </w:rPr>
        <w:t>09</w:t>
      </w:r>
      <w:r>
        <w:rPr>
          <w:color w:val="auto"/>
          <w:sz w:val="24"/>
          <w:b/>
          <w:szCs w:val="24"/>
        </w:rPr>
        <w:t xml:space="preserve"> января 2018г. № </w:t>
      </w:r>
      <w:r>
        <w:rPr>
          <w:color w:val="auto"/>
          <w:sz w:val="24"/>
          <w:b/>
          <w:szCs w:val="24"/>
        </w:rPr>
        <w:t xml:space="preserve">4 «Об утверждении </w:t>
      </w:r>
      <w:r>
        <w:rPr>
          <w:color w:val="auto"/>
          <w:sz w:val="24"/>
          <w:b/>
          <w:szCs w:val="24"/>
          <w:rFonts w:ascii="Times New Roman" w:hAnsi="Times New Roman"/>
        </w:rPr>
        <w:t>методики прогнозирования  поступлений доходов в бюджет Знаменского муниципального образования</w:t>
      </w:r>
    </w:p>
    <w:p>
      <w:pPr>
        <w:pStyle w:val="style0"/>
        <w:jc w:val="both"/>
        <w:ind w:hanging="0" w:left="0" w:right="4035"/>
      </w:pPr>
      <w:r>
        <w:rPr>
          <w:color w:val="auto"/>
          <w:sz w:val="24"/>
          <w:b/>
          <w:szCs w:val="24"/>
        </w:rPr>
      </w:r>
    </w:p>
    <w:p>
      <w:pPr>
        <w:pStyle w:val="style0"/>
      </w:pPr>
      <w:r>
        <w:rPr>
          <w:sz w:val="28"/>
          <w:b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  <w:bCs/>
          <w:rFonts w:cs="Calibri"/>
          <w:lang w:eastAsia="en-US"/>
        </w:rPr>
        <w:t xml:space="preserve">методики прогнозирования поступлений доходов в бюджет </w:t>
      </w:r>
      <w:r>
        <w:rPr>
          <w:color w:val="auto"/>
          <w:sz w:val="28"/>
          <w:szCs w:val="28"/>
          <w:bCs/>
          <w:rFonts w:cs="Calibri"/>
          <w:lang w:eastAsia="en-US"/>
        </w:rPr>
        <w:t>Знаменского муниципального образования в соответствие с действующим законодательством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b/>
          <w:szCs w:val="28"/>
        </w:rPr>
        <w:t>ПОСТ</w:t>
      </w:r>
      <w:r>
        <w:rPr>
          <w:color w:val="auto"/>
          <w:sz w:val="28"/>
          <w:b/>
          <w:szCs w:val="28"/>
        </w:rPr>
        <w:t>А</w:t>
      </w:r>
      <w:r>
        <w:rPr>
          <w:color w:val="auto"/>
          <w:sz w:val="28"/>
          <w:b/>
          <w:szCs w:val="28"/>
        </w:rPr>
        <w:t>НОВЛЯЮ:</w:t>
      </w:r>
    </w:p>
    <w:p>
      <w:pPr>
        <w:pStyle w:val="style24"/>
        <w:jc w:val="both"/>
        <w:ind w:firstLine="708" w:left="0" w:right="0"/>
        <w:spacing w:after="28" w:before="28"/>
      </w:pPr>
      <w:r>
        <w:rPr>
          <w:color w:val="auto"/>
          <w:sz w:val="28"/>
          <w:szCs w:val="28"/>
        </w:rPr>
        <w:t>1.  Внести  в</w:t>
      </w:r>
      <w:r>
        <w:rPr>
          <w:color w:val="auto"/>
          <w:sz w:val="28"/>
          <w:szCs w:val="28"/>
          <w:lang w:eastAsia="ar-SA"/>
        </w:rPr>
        <w:t xml:space="preserve"> приложение к постановлению</w:t>
      </w:r>
      <w:r>
        <w:rPr>
          <w:color w:val="auto"/>
          <w:sz w:val="28"/>
          <w:szCs w:val="28"/>
          <w:bCs/>
          <w:rFonts w:cs="Calibri"/>
          <w:lang w:eastAsia="en-US"/>
        </w:rPr>
        <w:t xml:space="preserve">  </w:t>
      </w:r>
      <w:r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>09</w:t>
      </w:r>
      <w:r>
        <w:rPr>
          <w:color w:val="auto"/>
          <w:sz w:val="28"/>
          <w:szCs w:val="28"/>
        </w:rPr>
        <w:t xml:space="preserve"> января 2018г. № </w:t>
      </w:r>
      <w:r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«Об утверждении методики прогнозирования поступлений доходов в бюджет </w:t>
      </w:r>
      <w:r>
        <w:rPr>
          <w:color w:val="auto"/>
          <w:sz w:val="28"/>
          <w:szCs w:val="28"/>
        </w:rPr>
        <w:t xml:space="preserve">Знаменского </w:t>
      </w:r>
      <w:r>
        <w:rPr>
          <w:color w:val="auto"/>
          <w:sz w:val="28"/>
          <w:szCs w:val="28"/>
        </w:rPr>
        <w:t xml:space="preserve">муниципального образования » 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rFonts w:cs="Calibri"/>
          <w:lang w:eastAsia="en-US"/>
        </w:rPr>
        <w:t>следующие дополнения:</w:t>
      </w:r>
    </w:p>
    <w:p>
      <w:pPr>
        <w:pStyle w:val="style0"/>
        <w:jc w:val="both"/>
        <w:ind w:firstLine="708" w:left="0" w:right="0"/>
      </w:pPr>
      <w:r>
        <w:rPr>
          <w:color w:val="auto"/>
          <w:sz w:val="28"/>
          <w:szCs w:val="28"/>
        </w:rPr>
        <w:t xml:space="preserve">1.1 </w:t>
      </w:r>
      <w:r>
        <w:rPr>
          <w:color w:val="auto"/>
          <w:sz w:val="28"/>
          <w:b/>
          <w:szCs w:val="28"/>
        </w:rPr>
        <w:t xml:space="preserve">Пункт 4.4 , части 4 </w:t>
      </w:r>
      <w:r>
        <w:rPr>
          <w:color w:val="auto"/>
          <w:sz w:val="28"/>
          <w:szCs w:val="28"/>
        </w:rPr>
        <w:t>дополнить абзацем следующего содержания:</w:t>
      </w:r>
    </w:p>
    <w:p>
      <w:pPr>
        <w:pStyle w:val="style0"/>
        <w:jc w:val="both"/>
      </w:pP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«-межбюджетные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(30820240014100000151)».</w:t>
      </w:r>
    </w:p>
    <w:p>
      <w:pPr>
        <w:pStyle w:val="style0"/>
        <w:jc w:val="both"/>
      </w:pPr>
      <w:r>
        <w:rPr>
          <w:color w:val="auto"/>
          <w:sz w:val="28"/>
          <w:szCs w:val="28"/>
        </w:rPr>
        <w:t xml:space="preserve">         </w:t>
      </w:r>
      <w:r>
        <w:rPr>
          <w:color w:val="auto"/>
          <w:sz w:val="28"/>
          <w:szCs w:val="28"/>
        </w:rPr>
        <w:t>2. Постановление вступает в силу с момента подписания.</w:t>
      </w:r>
    </w:p>
    <w:p>
      <w:pPr>
        <w:pStyle w:val="style0"/>
        <w:jc w:val="both"/>
      </w:pPr>
      <w:r>
        <w:rPr>
          <w:color w:val="auto"/>
          <w:sz w:val="28"/>
          <w:szCs w:val="28"/>
        </w:rPr>
      </w:r>
    </w:p>
    <w:p>
      <w:pPr>
        <w:pStyle w:val="style0"/>
        <w:jc w:val="both"/>
      </w:pPr>
      <w:r>
        <w:rPr>
          <w:color w:val="auto"/>
          <w:sz w:val="28"/>
          <w:szCs w:val="28"/>
        </w:rPr>
      </w:r>
    </w:p>
    <w:p>
      <w:pPr>
        <w:pStyle w:val="style25"/>
      </w:pPr>
      <w:r>
        <w:rPr>
          <w:color w:val="auto"/>
          <w:sz w:val="28"/>
          <w:b/>
          <w:szCs w:val="28"/>
          <w:rFonts w:ascii="Times New Roman" w:hAnsi="Times New Roman"/>
        </w:rPr>
        <w:t>Глава  Знаменского</w:t>
      </w:r>
    </w:p>
    <w:p>
      <w:pPr>
        <w:pStyle w:val="style25"/>
      </w:pPr>
      <w:r>
        <w:rPr>
          <w:color w:val="auto"/>
          <w:sz w:val="28"/>
          <w:b/>
          <w:szCs w:val="28"/>
          <w:rFonts w:ascii="Times New Roman" w:hAnsi="Times New Roman"/>
        </w:rPr>
        <w:t>муниципального образования                                         И.Н. Уколова</w:t>
      </w:r>
    </w:p>
    <w:p>
      <w:pPr>
        <w:pStyle w:val="style0"/>
      </w:pPr>
      <w:r>
        <w:rPr>
          <w:color w:val="auto"/>
          <w:sz w:val="28"/>
          <w:szCs w:val="28"/>
        </w:rPr>
      </w:r>
    </w:p>
    <w:p>
      <w:pPr>
        <w:pStyle w:val="style0"/>
      </w:pPr>
      <w:r>
        <w:rPr/>
        <w:t xml:space="preserve">                                              </w:t>
      </w:r>
    </w:p>
    <w:sectPr>
      <w:formProt w:val="off"/>
      <w:pgSz w:h="16838" w:w="11906"/>
      <w:docGrid w:charSpace="0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</w:pPr>
    <w:rPr>
      <w:color w:val="auto"/>
      <w:sz w:val="24"/>
      <w:szCs w:val="24"/>
      <w:rFonts w:ascii="Times New Roman" w:cs="Times New Roman" w:eastAsia="Times New Roman" w:hAnsi="Times New Roman"/>
      <w:lang w:bidi="ar-SA" w:eastAsia="ru-RU" w:val="ru-RU"/>
    </w:rPr>
  </w:style>
  <w:style w:styleId="style1" w:type="paragraph">
    <w:name w:val="Заголовок 1"/>
    <w:basedOn w:val="style0"/>
    <w:next w:val="style20"/>
    <w:pPr>
      <w:jc w:val="center"/>
      <w:keepNext/>
    </w:pPr>
    <w:rPr>
      <w:sz w:val="28"/>
      <w:b/>
      <w:szCs w:val="20"/>
    </w:rPr>
  </w:style>
  <w:style w:styleId="style2" w:type="paragraph">
    <w:name w:val="Заголовок 2"/>
    <w:basedOn w:val="style0"/>
    <w:next w:val="style20"/>
    <w:pPr>
      <w:outlineLvl w:val="1"/>
      <w:numPr>
        <w:ilvl w:val="1"/>
        <w:numId w:val="1"/>
      </w:numPr>
      <w:ind w:firstLine="5670" w:left="0" w:right="0"/>
      <w:keepNext/>
    </w:pPr>
    <w:rPr>
      <w:sz w:val="28"/>
      <w:b/>
      <w:szCs w:val="20"/>
    </w:rPr>
  </w:style>
  <w:style w:styleId="style5" w:type="paragraph">
    <w:name w:val="Заголовок 5"/>
    <w:basedOn w:val="style0"/>
    <w:next w:val="style20"/>
    <w:pPr>
      <w:outlineLvl w:val="4"/>
      <w:numPr>
        <w:ilvl w:val="4"/>
        <w:numId w:val="1"/>
      </w:numPr>
      <w:spacing w:after="60" w:before="240"/>
    </w:pPr>
    <w:rPr>
      <w:sz w:val="26"/>
      <w:i/>
      <w:b/>
      <w:szCs w:val="26"/>
      <w:iCs/>
      <w:bCs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/>
  </w:style>
  <w:style w:styleId="style17" w:type="character">
    <w:name w:val="Заголовок 2 Знак"/>
    <w:basedOn w:val="style15"/>
    <w:next w:val="style17"/>
    <w:rPr/>
  </w:style>
  <w:style w:styleId="style18" w:type="character">
    <w:name w:val="Заголовок 5 Знак"/>
    <w:basedOn w:val="style15"/>
    <w:next w:val="style18"/>
    <w:rPr/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ascii="Arial" w:cs="Mangal" w:hAnsi="Ari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3" w:type="paragraph">
    <w:name w:val="Указатель"/>
    <w:basedOn w:val="style0"/>
    <w:next w:val="style23"/>
    <w:pPr>
      <w:suppressLineNumbers/>
    </w:pPr>
    <w:rPr>
      <w:rFonts w:ascii="Arial" w:cs="Mangal" w:hAnsi="Arial"/>
    </w:rPr>
  </w:style>
  <w:style w:styleId="style24" w:type="paragraph">
    <w:name w:val="s_3"/>
    <w:basedOn w:val="style0"/>
    <w:next w:val="style24"/>
    <w:pPr/>
    <w:rPr/>
  </w:style>
  <w:style w:styleId="style25" w:type="paragraph">
    <w:name w:val="No Spacing"/>
    <w:next w:val="style25"/>
    <w:pPr>
      <w:widowControl w:val="off"/>
      <w:suppressAutoHyphens w:val="true"/>
      <w:tabs>
        <w:tab w:leader="none" w:pos="709" w:val="left"/>
      </w:tabs>
      <w:spacing w:after="200" w:before="0" w:line="276" w:lineRule="atLeast"/>
    </w:pPr>
    <w:rPr>
      <w:color w:val="auto"/>
      <w:sz w:val="22"/>
      <w:szCs w:val="22"/>
      <w:rFonts w:ascii="Calibri" w:cs="" w:eastAsia="SimSun" w:hAnsi="Calibri"/>
      <w:lang w:bidi="ar-SA" w:eastAsia="en-US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2018-07-04T09:54:00.00Z</dcterms:created>
  <dc:creator>ГИС ГМП</dc:creator>
  <cp:lastModifiedBy>ГИС ГМП</cp:lastModifiedBy>
  <cp:lastPrinted>2018-12-24T15:36:27.00Z</cp:lastPrinted>
  <dcterms:modified xsi:type="dcterms:W3CDTF">2018-12-24T08:00:00.00Z</dcterms:modified>
  <cp:revision>4</cp:revision>
</cp:coreProperties>
</file>