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1</w:t>
      </w:r>
    </w:p>
    <w:p>
      <w:pPr>
        <w:pStyle w:val="Normal"/>
        <w:ind w:left="0" w:right="0"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26;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>- 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27;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3 -</w:t>
      </w:r>
      <w:r>
        <w:rPr>
          <w:sz w:val="24"/>
          <w:szCs w:val="24"/>
        </w:rPr>
        <w:t xml:space="preserve"> </w:t>
      </w:r>
      <w:bookmarkStart w:id="0" w:name="__DdeLink__8399_1301064055"/>
      <w:r>
        <w:rPr>
          <w:sz w:val="24"/>
          <w:szCs w:val="24"/>
        </w:rPr>
        <w:t>постановление администрации Ивантеевского муниципального района Саратовской области от 18</w:t>
      </w:r>
      <w:r>
        <w:rPr>
          <w:sz w:val="24"/>
          <w:szCs w:val="24"/>
          <w:lang w:val="en-US"/>
        </w:rPr>
        <w:t>.01.2019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28</w:t>
      </w:r>
      <w:bookmarkEnd w:id="0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29</w:t>
      </w:r>
      <w:r>
        <w:rPr>
          <w:b/>
          <w:bCs/>
          <w:sz w:val="24"/>
          <w:szCs w:val="24"/>
        </w:rPr>
        <w:t>.01.2019г,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5-16-55).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21 февраля 2019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22 февраля</w:t>
      </w:r>
      <w:r>
        <w:rPr>
          <w:b/>
          <w:sz w:val="24"/>
          <w:szCs w:val="24"/>
        </w:rPr>
        <w:t xml:space="preserve"> 2019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28 февраля</w:t>
      </w:r>
      <w:r>
        <w:rPr>
          <w:b/>
          <w:bCs/>
          <w:sz w:val="24"/>
          <w:szCs w:val="24"/>
        </w:rPr>
        <w:t xml:space="preserve"> 2019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left="0" w:righ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252"/>
        <w:gridCol w:w="870"/>
        <w:gridCol w:w="1422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/>
            </w:pPr>
            <w:r>
              <w:rPr>
                <w:rFonts w:eastAsia="Times New Roman CYR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Саратовская область, Ивантеевский район, п.Знаменский, справа от автодороги Саратов-Самара и в 11м от западной границы земельного участка по ул.Зеленая,24.  Категория земель: 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64:14:210101:1498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15000,00 (Пятнадцать тысяч)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15000,00 (Пятнадцать тысяч)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Ивантеевка, ул.Молодежная, 20м на северо-восток от жилого дома №23/2  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«Объекты гаражного назначения»;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64:14:220404:145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500,00 (Пятьсот)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500,00 (Пятьсот)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Саратовская область, Ивантеевский район, с. Ивантеевка, ул.Юбилейная, 50м к северо-западу от 2-х этажного жилого дома №6.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/>
                <w:sz w:val="20"/>
                <w:szCs w:val="20"/>
              </w:rPr>
              <w:t>Земли населенных пунктов, разрешенное использование: «Объекты гаражного назначения».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>64:14:220434:192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4500,00 (Четыре тысячи пятьсот) рублей 00 копеек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4500,00 (Четыре тысячи пятьсот) рублей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для Лотов1, 2,3 </w:t>
      </w:r>
      <w:r>
        <w:rPr>
          <w:b/>
          <w:sz w:val="24"/>
          <w:szCs w:val="24"/>
        </w:rPr>
        <w:t>не установлены</w:t>
      </w:r>
      <w:r>
        <w:rPr>
          <w:b/>
          <w:sz w:val="24"/>
          <w:szCs w:val="24"/>
        </w:rPr>
        <w:t>.</w:t>
      </w:r>
    </w:p>
    <w:p>
      <w:pPr>
        <w:pStyle w:val="Normal"/>
        <w:suppressAutoHyphens w:val="true"/>
        <w:ind w:left="0" w:right="0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Электроснабжение возможно от источника питания ВЛ-0,4кВ КТП № 810 ВЛ-1005 ПС 110/35/10кВ Знаменская.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ПВХ диаметром-100  с  ул. Зеленая.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  <w:bookmarkStart w:id="1" w:name="__DdeLink__909_897253018"/>
      <w:r>
        <w:rPr>
          <w:sz w:val="24"/>
          <w:szCs w:val="24"/>
        </w:rPr>
        <w:t xml:space="preserve">Техническая возможность электроснабжения данного участка имеется. Возможно подключение от ВЛ-0,4кВ КТП № 745 ВЛ-1009 ПС 110/35/10кВ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  <w:bookmarkEnd w:id="1"/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  <w:lang w:val="ru-RU"/>
        </w:rPr>
        <w:t>имеется.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полиэтиленовая труба диаметром - 63  по ул. Молодежная.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>
          <w:sz w:val="24"/>
          <w:szCs w:val="24"/>
        </w:rPr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Лот №3</w:t>
      </w:r>
      <w:r>
        <w:rPr>
          <w:sz w:val="24"/>
          <w:szCs w:val="24"/>
        </w:rPr>
        <w:t xml:space="preserve">: Техническая возможность электроснабжения данного участка имеется. Возможно подключение от ВЛ-0,4кВ КТП № 711 ВЛ-1006 ПС 35/10кВ Ивантеевская.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sz w:val="24"/>
          <w:szCs w:val="24"/>
        </w:rPr>
        <w:t>Техническая возможность подключения (технологического присоединения) к сети водоснабжения имеется</w:t>
      </w:r>
      <w:r>
        <w:rPr>
          <w:sz w:val="24"/>
          <w:szCs w:val="24"/>
          <w:lang w:val="ru-RU"/>
        </w:rPr>
        <w:t>.</w:t>
      </w:r>
    </w:p>
    <w:p>
      <w:pPr>
        <w:pStyle w:val="Normal"/>
        <w:tabs>
          <w:tab w:val="left" w:pos="900" w:leader="none"/>
        </w:tabs>
        <w:suppressAutoHyphens w:val="false"/>
        <w:ind w:left="34" w:right="0" w:firstLine="682"/>
        <w:jc w:val="both"/>
        <w:rPr/>
      </w:pPr>
      <w:r>
        <w:rPr>
          <w:sz w:val="24"/>
          <w:szCs w:val="24"/>
        </w:rPr>
        <w:t xml:space="preserve">Водоснабжение объекта по </w:t>
      </w:r>
      <w:r>
        <w:rPr>
          <w:sz w:val="24"/>
          <w:szCs w:val="24"/>
          <w:u w:val="none"/>
        </w:rPr>
        <w:t>одному</w:t>
      </w:r>
      <w:r>
        <w:rPr>
          <w:sz w:val="24"/>
          <w:szCs w:val="24"/>
        </w:rPr>
        <w:t xml:space="preserve"> вводу водопровода расчетного диаметра с подключением к техническому водопроводу полиэтиленовая труба диаметром - 63  по ул. Степная.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fill="FFFFFF"/>
        <w:tabs>
          <w:tab w:val="left" w:pos="900" w:leader="none"/>
          <w:tab w:val="left" w:pos="1080" w:leader="none"/>
        </w:tabs>
        <w:suppressAutoHyphens w:val="false"/>
        <w:spacing w:lineRule="atLeast" w:line="272"/>
        <w:ind w:left="34" w:right="0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right="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right="0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ab/>
        <w:t xml:space="preserve">8. 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right="0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numPr>
          <w:ilvl w:val="0"/>
          <w:numId w:val="3"/>
        </w:numPr>
        <w:ind w:left="136" w:right="0" w:firstLine="545"/>
        <w:jc w:val="both"/>
        <w:rPr/>
      </w:pPr>
      <w:r>
        <w:rPr>
          <w:sz w:val="24"/>
          <w:szCs w:val="24"/>
        </w:rPr>
        <w:t>Ответсвенность за техническое состояние и обслуживание водопроводных сетей, сооружений и устройств на них, между филиалом ГУП СО «Облводоресурс»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эксплутационной ответственности.</w:t>
      </w:r>
    </w:p>
    <w:p>
      <w:pPr>
        <w:pStyle w:val="Normal"/>
        <w:suppressAutoHyphens w:val="true"/>
        <w:ind w:left="170" w:right="0" w:firstLine="443"/>
        <w:jc w:val="both"/>
        <w:rPr/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</w:p>
    <w:p>
      <w:pPr>
        <w:pStyle w:val="Normal"/>
        <w:suppressAutoHyphens w:val="true"/>
        <w:ind w:left="0" w:right="0"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Задаток должен поступить на счет Продавца не позднее  21 февраля 2019 г.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2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2"/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spacing w:lineRule="auto" w:line="240" w:before="0" w:after="0"/>
        <w:ind w:hanging="0"/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В.А. Болмосов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5"/>
      <w:bookmarkStart w:id="4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0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>
        <w:trPr>
          <w:trHeight w:val="187" w:hRule="atLeast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9"/>
        <w:gridCol w:w="231"/>
        <w:gridCol w:w="213"/>
        <w:gridCol w:w="228"/>
        <w:gridCol w:w="218"/>
        <w:gridCol w:w="218"/>
        <w:gridCol w:w="228"/>
        <w:gridCol w:w="213"/>
        <w:gridCol w:w="233"/>
        <w:gridCol w:w="208"/>
        <w:gridCol w:w="238"/>
        <w:gridCol w:w="203"/>
        <w:gridCol w:w="243"/>
        <w:gridCol w:w="202"/>
        <w:gridCol w:w="12"/>
        <w:gridCol w:w="232"/>
        <w:gridCol w:w="197"/>
        <w:gridCol w:w="174"/>
        <w:gridCol w:w="75"/>
        <w:gridCol w:w="226"/>
        <w:gridCol w:w="236"/>
        <w:gridCol w:w="73"/>
        <w:gridCol w:w="373"/>
        <w:gridCol w:w="235"/>
        <w:gridCol w:w="211"/>
        <w:gridCol w:w="393"/>
        <w:gridCol w:w="53"/>
        <w:gridCol w:w="448"/>
        <w:gridCol w:w="108"/>
        <w:gridCol w:w="340"/>
        <w:gridCol w:w="266"/>
        <w:gridCol w:w="181"/>
        <w:gridCol w:w="424"/>
        <w:gridCol w:w="72"/>
        <w:gridCol w:w="447"/>
        <w:gridCol w:w="122"/>
        <w:gridCol w:w="329"/>
        <w:gridCol w:w="281"/>
        <w:gridCol w:w="168"/>
        <w:gridCol w:w="495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55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4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5" w:name="_GoBack"/>
      <w:bookmarkEnd w:id="5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_______________________________________________________________________,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 </w:t>
        <w:softHyphen/>
        <w:softHyphen/>
        <w:softHyphen/>
        <w:softHyphen/>
        <w:softHyphen/>
        <w:softHyphen/>
        <w:softHyphen/>
        <w:softHyphen/>
        <w:softHyphen/>
        <w:t xml:space="preserve">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83">
    <w:name w:val="ListLabel 83"/>
    <w:qFormat/>
    <w:rPr>
      <w:rFonts w:ascii="Times New Roman" w:hAnsi="Times New Roman"/>
      <w:b/>
      <w:sz w:val="24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91">
    <w:name w:val="ListLabel 91"/>
    <w:qFormat/>
    <w:rPr>
      <w:color w:val="000000"/>
    </w:rPr>
  </w:style>
  <w:style w:type="character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  <w:lang w:val="en-US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rFonts w:ascii="Times New Roman" w:hAnsi="Times New Roman"/>
      <w:b/>
      <w:sz w:val="24"/>
    </w:rPr>
  </w:style>
  <w:style w:type="character" w:styleId="ListLabel108">
    <w:name w:val="ListLabel 108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  <w:lang w:val="en-US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  <w:lang w:val="en-US"/>
    </w:rPr>
  </w:style>
  <w:style w:type="character" w:styleId="ListLabel131">
    <w:name w:val="ListLabel 131"/>
    <w:qFormat/>
    <w:rPr>
      <w:rFonts w:ascii="Times New Roman" w:hAnsi="Times New Roman"/>
      <w:b/>
      <w:sz w:val="24"/>
    </w:rPr>
  </w:style>
  <w:style w:type="character" w:styleId="ListLabel132">
    <w:name w:val="ListLabel 132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9">
    <w:name w:val="ListLabel 139"/>
    <w:qFormat/>
    <w:rPr>
      <w:color w:val="000000"/>
    </w:rPr>
  </w:style>
  <w:style w:type="character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  <w:lang w:val="en-US"/>
    </w:rPr>
  </w:style>
  <w:style w:type="character" w:styleId="ListLabel143">
    <w:name w:val="ListLabel 143"/>
    <w:qFormat/>
    <w:rPr>
      <w:rFonts w:ascii="Times New Roman" w:hAnsi="Times New Roman"/>
      <w:b/>
      <w:sz w:val="24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51">
    <w:name w:val="ListLabel 151"/>
    <w:qFormat/>
    <w:rPr>
      <w:color w:val="000000"/>
    </w:rPr>
  </w:style>
  <w:style w:type="character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styleId="ListLabel165">
    <w:name w:val="ListLabel 165"/>
    <w:qFormat/>
    <w:rPr>
      <w:sz w:val="24"/>
      <w:szCs w:val="24"/>
    </w:rPr>
  </w:style>
  <w:style w:type="character" w:styleId="ListLabel166">
    <w:name w:val="ListLabel 166"/>
    <w:qFormat/>
    <w:rPr>
      <w:sz w:val="24"/>
      <w:szCs w:val="24"/>
      <w:lang w:val="en-US"/>
    </w:rPr>
  </w:style>
  <w:style w:type="character" w:styleId="ListLabel167">
    <w:name w:val="ListLabel 167"/>
    <w:qFormat/>
    <w:rPr>
      <w:rFonts w:ascii="Times New Roman" w:hAnsi="Times New Roman"/>
      <w:b/>
      <w:sz w:val="24"/>
    </w:rPr>
  </w:style>
  <w:style w:type="character" w:styleId="ListLabel168">
    <w:name w:val="ListLabel 168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5">
    <w:name w:val="ListLabel 175"/>
    <w:qFormat/>
    <w:rPr>
      <w:color w:val="000000"/>
    </w:rPr>
  </w:style>
  <w:style w:type="character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  <w:lang w:val="en-US"/>
    </w:rPr>
  </w:style>
  <w:style w:type="character" w:styleId="ListLabel179">
    <w:name w:val="ListLabel 179"/>
    <w:qFormat/>
    <w:rPr>
      <w:rFonts w:ascii="Times New Roman" w:hAnsi="Times New Roman"/>
      <w:b/>
      <w:sz w:val="24"/>
    </w:rPr>
  </w:style>
  <w:style w:type="character" w:styleId="ListLabel180">
    <w:name w:val="ListLabel 180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7">
    <w:name w:val="ListLabel 187"/>
    <w:qFormat/>
    <w:rPr>
      <w:color w:val="000000"/>
    </w:rPr>
  </w:style>
  <w:style w:type="character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  <w:lang w:val="en-US"/>
    </w:rPr>
  </w:style>
  <w:style w:type="character" w:styleId="ListLabel191">
    <w:name w:val="ListLabel 191"/>
    <w:qFormat/>
    <w:rPr>
      <w:rFonts w:ascii="Times New Roman" w:hAnsi="Times New Roman"/>
      <w:b/>
      <w:sz w:val="24"/>
    </w:rPr>
  </w:style>
  <w:style w:type="character" w:styleId="ListLabel192">
    <w:name w:val="ListLabel 192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9">
    <w:name w:val="ListLabel 199"/>
    <w:qFormat/>
    <w:rPr>
      <w:color w:val="000000"/>
    </w:rPr>
  </w:style>
  <w:style w:type="character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  <w:lang w:val="en-US"/>
    </w:rPr>
  </w:style>
  <w:style w:type="character" w:styleId="ListLabel203">
    <w:name w:val="ListLabel 203"/>
    <w:qFormat/>
    <w:rPr>
      <w:rFonts w:ascii="Times New Roman" w:hAnsi="Times New Roman"/>
      <w:b/>
      <w:sz w:val="24"/>
    </w:rPr>
  </w:style>
  <w:style w:type="character" w:styleId="ListLabel204">
    <w:name w:val="ListLabel 204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11">
    <w:name w:val="ListLabel 211"/>
    <w:qFormat/>
    <w:rPr>
      <w:color w:val="000000"/>
    </w:rPr>
  </w:style>
  <w:style w:type="character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sz w:val="24"/>
      <w:szCs w:val="24"/>
      <w:lang w:val="en-US"/>
    </w:rPr>
  </w:style>
  <w:style w:type="character" w:styleId="ListLabel215">
    <w:name w:val="ListLabel 215"/>
    <w:qFormat/>
    <w:rPr>
      <w:rFonts w:ascii="Times New Roman" w:hAnsi="Times New Roman"/>
      <w:b/>
      <w:sz w:val="24"/>
    </w:rPr>
  </w:style>
  <w:style w:type="character" w:styleId="ListLabel216">
    <w:name w:val="ListLabel 216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3">
    <w:name w:val="ListLabel 223"/>
    <w:qFormat/>
    <w:rPr>
      <w:color w:val="000000"/>
    </w:rPr>
  </w:style>
  <w:style w:type="character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  <w:lang w:val="en-US"/>
    </w:rPr>
  </w:style>
  <w:style w:type="character" w:styleId="ListLabel227">
    <w:name w:val="ListLabel 227"/>
    <w:qFormat/>
    <w:rPr>
      <w:rFonts w:ascii="Times New Roman" w:hAnsi="Times New Roman"/>
      <w:b/>
      <w:sz w:val="24"/>
    </w:rPr>
  </w:style>
  <w:style w:type="character" w:styleId="ListLabel228">
    <w:name w:val="ListLabel 228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5">
    <w:name w:val="ListLabel 235"/>
    <w:qFormat/>
    <w:rPr>
      <w:color w:val="000000"/>
    </w:rPr>
  </w:style>
  <w:style w:type="character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>
    <w:name w:val="готик текст"/>
    <w:qFormat/>
    <w:pPr>
      <w:widowControl/>
      <w:tabs>
        <w:tab w:val="right" w:pos="4762" w:leader="dot"/>
      </w:tabs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>
    <w:name w:val="Без интервала1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Application>LibreOffice/6.0.2.1$Windows_x86 LibreOffice_project/f7f06a8f319e4b62f9bc5095aa112a65d2f3ac89</Application>
  <Pages>19</Pages>
  <Words>5132</Words>
  <Characters>39237</Characters>
  <CharactersWithSpaces>44632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2019-01-25T15:13:41Z</cp:lastPrinted>
  <dcterms:modified xsi:type="dcterms:W3CDTF">2019-01-28T13:54:12Z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