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39" w:rsidRPr="00664D39" w:rsidRDefault="00664D39" w:rsidP="00664D3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64D39">
        <w:rPr>
          <w:rFonts w:ascii="Times New Roman" w:hAnsi="Times New Roman" w:cs="Times New Roman"/>
          <w:b/>
          <w:bCs/>
          <w:spacing w:val="-1"/>
          <w:sz w:val="24"/>
          <w:szCs w:val="24"/>
        </w:rPr>
        <w:t>АДМИНИСТРАЦИЯ</w:t>
      </w:r>
    </w:p>
    <w:p w:rsidR="00664D39" w:rsidRPr="00664D39" w:rsidRDefault="00664D39" w:rsidP="00664D3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64D3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БАРТЕНЕВСКОГО МУНИЦИПАЛЬНОГО </w:t>
      </w:r>
      <w:r w:rsidRPr="00664D39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ОБРАЗОВАНИЯ</w:t>
      </w:r>
    </w:p>
    <w:p w:rsidR="00664D39" w:rsidRPr="00664D39" w:rsidRDefault="00664D39" w:rsidP="00664D3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64D39">
        <w:rPr>
          <w:rFonts w:ascii="Times New Roman" w:hAnsi="Times New Roman" w:cs="Times New Roman"/>
          <w:b/>
          <w:bCs/>
          <w:spacing w:val="-3"/>
          <w:sz w:val="24"/>
          <w:szCs w:val="24"/>
        </w:rPr>
        <w:t>ИВАНТЕЕВСКОГО МУНИЦИПАЛЬНОГО РАЙОНА</w:t>
      </w:r>
    </w:p>
    <w:p w:rsidR="00664D39" w:rsidRPr="00664D39" w:rsidRDefault="00664D39" w:rsidP="00664D3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bCs w:val="0"/>
          <w:spacing w:val="-1"/>
          <w:sz w:val="24"/>
          <w:szCs w:val="24"/>
        </w:rPr>
        <w:t>САРАТОВСКОЙ ОБЛАСТИ</w:t>
      </w:r>
      <w:r w:rsidRPr="00664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39" w:rsidRPr="00664D39" w:rsidRDefault="00664D39" w:rsidP="00664D3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4D39" w:rsidRPr="00664D39" w:rsidRDefault="00664D39" w:rsidP="00664D39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664D39">
        <w:rPr>
          <w:rFonts w:ascii="Times New Roman" w:hAnsi="Times New Roman" w:cs="Times New Roman"/>
          <w:b w:val="0"/>
          <w:sz w:val="24"/>
          <w:szCs w:val="24"/>
        </w:rPr>
        <w:t xml:space="preserve">от 09.08.2016 года                                  №49  </w:t>
      </w:r>
      <w:r w:rsidR="009B69CC">
        <w:rPr>
          <w:rFonts w:ascii="Times New Roman" w:hAnsi="Times New Roman" w:cs="Times New Roman"/>
          <w:b w:val="0"/>
          <w:sz w:val="24"/>
          <w:szCs w:val="24"/>
        </w:rPr>
        <w:t>«А»</w:t>
      </w:r>
      <w:r w:rsidRPr="00664D3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с. Бартеневка </w:t>
      </w: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>осуществления контроля за обеспечением доступа</w:t>
      </w: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 xml:space="preserve">к информации о деятельности </w:t>
      </w: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>Бартеневского муниципального образования</w:t>
      </w: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В соответствии с п. 1, 2 ст. 24 Федерального закона от 09.02.2009 года №8-ФЗ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руководствуясь Уставом Бартеневского муниципального образования</w:t>
      </w:r>
    </w:p>
    <w:p w:rsidR="00664D39" w:rsidRPr="00664D39" w:rsidRDefault="00664D39" w:rsidP="00664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1. Утвердить Порядок осуществления контроля за обеспечением доступа к информации о деятельности органов местного самоуправления Бартеневского муниципального образования согласно приложению к настоящему постановлению.</w:t>
      </w:r>
    </w:p>
    <w:p w:rsidR="00664D39" w:rsidRPr="00664D39" w:rsidRDefault="00664D39" w:rsidP="00664D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информационном сборнике «Бартеневский Вестник» и  на  официальном сайте Ивантеевского муниципального района.</w:t>
      </w:r>
    </w:p>
    <w:p w:rsidR="00664D39" w:rsidRPr="00664D39" w:rsidRDefault="00664D39" w:rsidP="00664D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664D39" w:rsidRPr="00664D39" w:rsidRDefault="00664D39" w:rsidP="00664D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</w:t>
      </w:r>
    </w:p>
    <w:p w:rsidR="00664D39" w:rsidRPr="00664D39" w:rsidRDefault="00664D39" w:rsidP="00664D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 xml:space="preserve">И.о. Главы  администрации  </w:t>
      </w: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Бартеневского муниципального образования</w:t>
      </w: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4D39">
        <w:rPr>
          <w:rFonts w:ascii="Times New Roman" w:hAnsi="Times New Roman" w:cs="Times New Roman"/>
          <w:sz w:val="24"/>
          <w:szCs w:val="24"/>
        </w:rPr>
        <w:t xml:space="preserve">      О.В.Ротарь                                                     </w:t>
      </w:r>
    </w:p>
    <w:p w:rsidR="00664D39" w:rsidRPr="00664D39" w:rsidRDefault="00664D39" w:rsidP="00664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pStyle w:val="a3"/>
        <w:tabs>
          <w:tab w:val="left" w:pos="6480"/>
        </w:tabs>
        <w:ind w:left="6372"/>
        <w:contextualSpacing/>
        <w:jc w:val="both"/>
        <w:rPr>
          <w:b w:val="0"/>
        </w:rPr>
      </w:pPr>
    </w:p>
    <w:p w:rsidR="00664D39" w:rsidRPr="00664D39" w:rsidRDefault="00664D39" w:rsidP="00664D39">
      <w:pPr>
        <w:pStyle w:val="a3"/>
        <w:tabs>
          <w:tab w:val="left" w:pos="6480"/>
        </w:tabs>
        <w:ind w:left="6372"/>
        <w:contextualSpacing/>
        <w:jc w:val="both"/>
        <w:rPr>
          <w:b w:val="0"/>
        </w:rPr>
      </w:pPr>
    </w:p>
    <w:p w:rsidR="00664D39" w:rsidRPr="00664D39" w:rsidRDefault="00664D39" w:rsidP="00664D39">
      <w:pPr>
        <w:pStyle w:val="a3"/>
        <w:tabs>
          <w:tab w:val="left" w:pos="6480"/>
        </w:tabs>
        <w:ind w:left="6372"/>
        <w:contextualSpacing/>
        <w:jc w:val="both"/>
        <w:rPr>
          <w:b w:val="0"/>
        </w:rPr>
      </w:pPr>
    </w:p>
    <w:p w:rsidR="00664D39" w:rsidRPr="00664D39" w:rsidRDefault="00664D39" w:rsidP="00664D39">
      <w:pPr>
        <w:pStyle w:val="a3"/>
        <w:tabs>
          <w:tab w:val="left" w:pos="6480"/>
        </w:tabs>
        <w:ind w:left="6372"/>
        <w:contextualSpacing/>
        <w:jc w:val="both"/>
        <w:rPr>
          <w:b w:val="0"/>
        </w:rPr>
      </w:pPr>
    </w:p>
    <w:p w:rsidR="00664D39" w:rsidRPr="00664D39" w:rsidRDefault="00664D39" w:rsidP="00664D39">
      <w:pPr>
        <w:pStyle w:val="a3"/>
        <w:tabs>
          <w:tab w:val="left" w:pos="6480"/>
        </w:tabs>
        <w:ind w:left="6372"/>
        <w:contextualSpacing/>
        <w:jc w:val="both"/>
        <w:rPr>
          <w:b w:val="0"/>
        </w:rPr>
      </w:pPr>
    </w:p>
    <w:p w:rsidR="00664D39" w:rsidRPr="00664D39" w:rsidRDefault="00664D39" w:rsidP="00664D39">
      <w:pPr>
        <w:pStyle w:val="a3"/>
        <w:tabs>
          <w:tab w:val="left" w:pos="6480"/>
        </w:tabs>
        <w:ind w:left="6372"/>
        <w:contextualSpacing/>
        <w:jc w:val="both"/>
        <w:rPr>
          <w:b w:val="0"/>
        </w:rPr>
      </w:pP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от 09.08.2016 года № 49</w:t>
      </w: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«Об утверждении Порядка</w:t>
      </w: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 xml:space="preserve">осуществления контроля за </w:t>
      </w: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обеспечением доступа</w:t>
      </w: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 xml:space="preserve">к информации о деятельности </w:t>
      </w: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664D39" w:rsidRPr="00664D39" w:rsidRDefault="00664D39" w:rsidP="00664D39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Бартеневского муниципального образования»</w:t>
      </w:r>
    </w:p>
    <w:p w:rsidR="00664D39" w:rsidRPr="00664D39" w:rsidRDefault="00664D39" w:rsidP="00664D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 xml:space="preserve">осуществления контроля за обеспечением доступа к информации </w:t>
      </w: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 xml:space="preserve">о деятельности органов местного самоуправления </w:t>
      </w: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>Бартеневского муниципального образования»</w:t>
      </w: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4D39" w:rsidRPr="00664D39" w:rsidRDefault="00664D39" w:rsidP="00664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1.1. Настоящий Порядок разработан в целях упорядочения процедуры подготовки и размещения информации о деятельности органов местного самоуправления  Бартеневского муниципального образования на сайте  Ивантеевского муниципального района  в сети Интернет (далее - Сайт), обеспечения доступа граждан и организаций к указанной информации и осуществления контроля за обеспечением доступа к информации о деятельности органов местного самоуправления.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1.2. Сайт содержит сведения о деятельности органов местного самоуправления Бартеневского муниципального образования, предназначенные для размещения в информационных системах общего пользования в соответствии с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 для опубликования на официальном сайте.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1.3. Органы местного самоуправления Бартеневского муниципального образования размещают на Сайте иные сведения, если размещение таких сведений не противоречит нормативным правовым актам Российской Федерации.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1.4. Сайт является общедоступным и бесплатным информационным ресурсом.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 xml:space="preserve">1.5. Сайт расположен в сети Интернет по электронному адресу: 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1.6. Обеспечением бесперебойной работы Сайта занимается 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Ивантеевского муниципального района Саратовской области</w:t>
      </w:r>
      <w:r w:rsidRPr="00664D3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64D39" w:rsidRPr="00664D39" w:rsidRDefault="00664D39" w:rsidP="00664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 xml:space="preserve">2. Организация доступа к информации о деятельности органов </w:t>
      </w: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>местного самоуправления Бартеневского муниципального образования.</w:t>
      </w: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2.1. Подготовка и предоставление информации о деятельности  органов местного самоуправления для размещения на Сайте: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1) информационное наполнение Сайта производит, в соответствии с настоящим Порядком, специалист администрации ответственный за ведение и информационное наполнение официального Сайта (далее – ответственный специалист), назначаемый постановлением главы администрации Бартеневского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4D39">
        <w:rPr>
          <w:rFonts w:ascii="Times New Roman" w:hAnsi="Times New Roman" w:cs="Times New Roman"/>
          <w:sz w:val="24"/>
          <w:szCs w:val="24"/>
        </w:rPr>
        <w:t xml:space="preserve"> из числа работников администрации Бартеневского муниципального образования; 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 xml:space="preserve">2) информация для размещения на Сайте предоставляется специалистами  администрации Бартеневского муниципального образования, руководителями предприятий и организаций, расположенных на территории Бартеневского муниципального образования ответственному специалисту администрации Бартеневского муниципального образования в </w:t>
      </w:r>
      <w:r w:rsidRPr="00664D3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Перечнем информации, размещаемым  на Сайте, утвержденным постановлением администрации Бартеневского муниципального образования № 45 от 09.08.2016 года 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3) информация для размещения на сайте предоставляется ответственному специалисту администрации Бартеневского муниципального образования в электронном виде.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2.2. Состав информационного ресурса.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Информационный ресурс о деятельности органов местного самоуправления Бартеневского муниципального образования, открытый для доступа граждан и организаций, включает в себя сведения о деятельности органов местного самоуправления Бартеневского муниципального образования, предназначенные для размещения в информационных системах общего пользования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для опубликования на официальном сайте.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2.3. Ограничения по использованию Сайта.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1) размещение на Сайте сведений, составляющих государственную и иную, охраняемую законом тайну;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2) размещение на Сайте документов, содержащих служебную информацию ограниченного распространения, на которых проставлена пометка "Для служебного пользования";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3) размещение на Сайте информационных материалов с нарушением установленного порядка.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2.4. Ответственность: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1) за несвоевременное предоставление информации ответственному специалисту администрации Бартеневского муниципального образования, ее достоверность и полноту несут специалисты администрации Бартеневского муниципального образования, руководители предприятий и организаций, расположенных на территории сельского поселения, предоставляющие информацию для размещения на Сайте;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2) за своевременное размещение информации на Сайте несёт ответственный глава администрации Бартеневского муниципального образования, а также ответственный специалист;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3) за обеспечение функционирования Сайта администрации Бартеневского муниципального образования несёт администратор Сайта.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 xml:space="preserve">3. Осуществление контроля за обеспечением доступа к информации </w:t>
      </w: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 xml:space="preserve">о деятельности органов местного самоуправления </w:t>
      </w: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39">
        <w:rPr>
          <w:rFonts w:ascii="Times New Roman" w:hAnsi="Times New Roman" w:cs="Times New Roman"/>
          <w:b/>
          <w:sz w:val="24"/>
          <w:szCs w:val="24"/>
        </w:rPr>
        <w:t>Бартеневского муниципального образования</w:t>
      </w:r>
    </w:p>
    <w:p w:rsidR="00664D39" w:rsidRPr="00664D39" w:rsidRDefault="00664D39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 xml:space="preserve">3.1. Контроль за обеспечением доступа к информации о деятельности органов местного самоуправления Бартеневского муниципального образования осуществляют в пределах своих полномочий глава администрации  Бартеневского муниципального образования 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3.2. Контроль осуществляется на наличие сведений о деятельности органов местного самоуправления Бартеневского муниципального образования, своевременность их обновления, состава информационных ресурсов и на соответствие Федеральному закону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664D39" w:rsidRPr="00664D39" w:rsidRDefault="00664D39" w:rsidP="00664D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D39">
        <w:rPr>
          <w:rFonts w:ascii="Times New Roman" w:hAnsi="Times New Roman" w:cs="Times New Roman"/>
          <w:sz w:val="24"/>
          <w:szCs w:val="24"/>
        </w:rPr>
        <w:t>3.3. Контроль осуществляется ежемесячно с оформлением соответствующего Акта.</w:t>
      </w:r>
    </w:p>
    <w:p w:rsidR="00664D39" w:rsidRPr="00664D39" w:rsidRDefault="00664D39" w:rsidP="00664D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6B2" w:rsidRPr="00664D39" w:rsidRDefault="001446B2" w:rsidP="00664D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446B2" w:rsidRPr="00664D39" w:rsidSect="00FB18EF">
      <w:headerReference w:type="default" r:id="rId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A0" w:rsidRDefault="002F54A0" w:rsidP="00021ECA">
      <w:pPr>
        <w:spacing w:after="0" w:line="240" w:lineRule="auto"/>
      </w:pPr>
      <w:r>
        <w:separator/>
      </w:r>
    </w:p>
  </w:endnote>
  <w:endnote w:type="continuationSeparator" w:id="1">
    <w:p w:rsidR="002F54A0" w:rsidRDefault="002F54A0" w:rsidP="0002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A0" w:rsidRDefault="002F54A0" w:rsidP="00021ECA">
      <w:pPr>
        <w:spacing w:after="0" w:line="240" w:lineRule="auto"/>
      </w:pPr>
      <w:r>
        <w:separator/>
      </w:r>
    </w:p>
  </w:footnote>
  <w:footnote w:type="continuationSeparator" w:id="1">
    <w:p w:rsidR="002F54A0" w:rsidRDefault="002F54A0" w:rsidP="0002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EF" w:rsidRDefault="00021ECA">
    <w:pPr>
      <w:pStyle w:val="a5"/>
      <w:jc w:val="center"/>
    </w:pPr>
    <w:r>
      <w:fldChar w:fldCharType="begin"/>
    </w:r>
    <w:r w:rsidR="001446B2">
      <w:instrText xml:space="preserve"> PAGE   \* MERGEFORMAT </w:instrText>
    </w:r>
    <w:r>
      <w:fldChar w:fldCharType="separate"/>
    </w:r>
    <w:r w:rsidR="009B69CC">
      <w:rPr>
        <w:noProof/>
      </w:rPr>
      <w:t>3</w:t>
    </w:r>
    <w:r>
      <w:fldChar w:fldCharType="end"/>
    </w:r>
  </w:p>
  <w:p w:rsidR="00FB18EF" w:rsidRDefault="002F54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D39"/>
    <w:rsid w:val="00021ECA"/>
    <w:rsid w:val="001446B2"/>
    <w:rsid w:val="002F54A0"/>
    <w:rsid w:val="00664D39"/>
    <w:rsid w:val="009B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D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64D3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664D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64D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64D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2016-09-08T09:28:00Z</cp:lastPrinted>
  <dcterms:created xsi:type="dcterms:W3CDTF">2016-09-08T09:26:00Z</dcterms:created>
  <dcterms:modified xsi:type="dcterms:W3CDTF">2016-09-13T07:18:00Z</dcterms:modified>
</cp:coreProperties>
</file>