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E631B6" w:rsidRPr="000443B5" w:rsidRDefault="008A1AD5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Бартеневского </w:t>
      </w:r>
      <w:r w:rsidR="00A80A6F">
        <w:rPr>
          <w:sz w:val="28"/>
          <w:szCs w:val="28"/>
        </w:rPr>
        <w:t>муниципального образования Ивантеевского муниц</w:t>
      </w:r>
      <w:r w:rsidR="00A80A6F">
        <w:rPr>
          <w:sz w:val="28"/>
          <w:szCs w:val="28"/>
        </w:rPr>
        <w:t>и</w:t>
      </w:r>
      <w:r w:rsidR="00A80A6F">
        <w:rPr>
          <w:sz w:val="28"/>
          <w:szCs w:val="28"/>
        </w:rPr>
        <w:t>пального района Саратовской области</w:t>
      </w:r>
    </w:p>
    <w:p w:rsidR="00E631B6" w:rsidRPr="000443B5" w:rsidRDefault="00E631B6" w:rsidP="00E631B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E631B6" w:rsidRDefault="00A80A6F" w:rsidP="00E6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80A6F" w:rsidRDefault="00A80A6F" w:rsidP="00A8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390E33">
        <w:rPr>
          <w:rFonts w:ascii="Times New Roman" w:hAnsi="Times New Roman" w:cs="Times New Roman"/>
          <w:b/>
          <w:sz w:val="28"/>
          <w:szCs w:val="28"/>
        </w:rPr>
        <w:t>Бартеневка</w:t>
      </w:r>
    </w:p>
    <w:p w:rsidR="00A80A6F" w:rsidRPr="008F5594" w:rsidRDefault="00A80A6F" w:rsidP="00A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 в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населенных пунктов </w:t>
      </w:r>
      <w:r w:rsidR="0039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A80A6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A6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 w:rsidRPr="00A80A6F">
        <w:rPr>
          <w:rFonts w:ascii="Times New Roman" w:hAnsi="Times New Roman" w:cs="Times New Roman"/>
          <w:sz w:val="28"/>
          <w:szCs w:val="28"/>
        </w:rPr>
        <w:t>с</w:t>
      </w:r>
      <w:r w:rsidRPr="00A80A6F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A80A6F" w:rsidRPr="00A80A6F">
        <w:rPr>
          <w:rFonts w:ascii="Times New Roman" w:hAnsi="Times New Roman" w:cs="Times New Roman"/>
          <w:sz w:val="28"/>
          <w:szCs w:val="28"/>
        </w:rPr>
        <w:t>м законом</w:t>
      </w:r>
      <w:proofErr w:type="gramEnd"/>
      <w:r w:rsidR="00A80A6F" w:rsidRPr="00A80A6F"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 w:rsidRPr="00A80A6F">
        <w:rPr>
          <w:rFonts w:ascii="Times New Roman" w:hAnsi="Times New Roman" w:cs="Times New Roman"/>
          <w:sz w:val="28"/>
          <w:szCs w:val="28"/>
        </w:rPr>
        <w:t>о</w:t>
      </w:r>
      <w:r w:rsidRPr="00A80A6F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127DC0">
        <w:rPr>
          <w:rFonts w:ascii="Times New Roman" w:hAnsi="Times New Roman" w:cs="Times New Roman"/>
          <w:sz w:val="28"/>
          <w:szCs w:val="28"/>
        </w:rPr>
        <w:t>Бартеневского</w:t>
      </w:r>
      <w:r w:rsidR="00A80A6F" w:rsidRPr="00A80A6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A80A6F" w:rsidRPr="00A80A6F">
        <w:rPr>
          <w:rFonts w:ascii="Times New Roman" w:hAnsi="Times New Roman" w:cs="Times New Roman"/>
          <w:sz w:val="28"/>
          <w:szCs w:val="28"/>
        </w:rPr>
        <w:t xml:space="preserve"> образования Ивантеевского муниц</w:t>
      </w:r>
      <w:r w:rsidR="00A80A6F" w:rsidRPr="00A80A6F">
        <w:rPr>
          <w:rFonts w:ascii="Times New Roman" w:hAnsi="Times New Roman" w:cs="Times New Roman"/>
          <w:sz w:val="28"/>
          <w:szCs w:val="28"/>
        </w:rPr>
        <w:t>и</w:t>
      </w:r>
      <w:r w:rsidR="00A80A6F" w:rsidRPr="00A80A6F">
        <w:rPr>
          <w:rFonts w:ascii="Times New Roman" w:hAnsi="Times New Roman" w:cs="Times New Roman"/>
          <w:sz w:val="28"/>
          <w:szCs w:val="28"/>
        </w:rPr>
        <w:t>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="00390E33">
        <w:rPr>
          <w:rFonts w:ascii="Times New Roman" w:hAnsi="Times New Roman" w:cs="Times New Roman"/>
          <w:sz w:val="28"/>
          <w:szCs w:val="28"/>
        </w:rPr>
        <w:t>от 17</w:t>
      </w:r>
      <w:r w:rsidRPr="00A80A6F">
        <w:rPr>
          <w:rFonts w:ascii="Times New Roman" w:hAnsi="Times New Roman" w:cs="Times New Roman"/>
          <w:sz w:val="28"/>
          <w:szCs w:val="28"/>
        </w:rPr>
        <w:t>.0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>.202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 xml:space="preserve"> № </w:t>
      </w:r>
      <w:r w:rsidR="005D553E">
        <w:rPr>
          <w:rFonts w:ascii="Times New Roman" w:hAnsi="Times New Roman" w:cs="Times New Roman"/>
          <w:sz w:val="28"/>
          <w:szCs w:val="28"/>
        </w:rPr>
        <w:t>3</w:t>
      </w:r>
      <w:r w:rsidRPr="00A80A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рожном хозяйств</w:t>
      </w:r>
      <w:r w:rsidR="005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в границах населенных пунктов Бартеневского </w:t>
      </w:r>
      <w:proofErr w:type="spellStart"/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spellEnd"/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80A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 </w:t>
      </w:r>
      <w:r w:rsidRPr="00A80A6F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A8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27DC0">
        <w:rPr>
          <w:rFonts w:ascii="Times New Roman" w:hAnsi="Times New Roman" w:cs="Times New Roman"/>
          <w:sz w:val="28"/>
          <w:szCs w:val="28"/>
        </w:rPr>
        <w:t>Бартеневского</w:t>
      </w:r>
      <w:r w:rsidR="00A80A6F" w:rsidRPr="00A80A6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A80A6F" w:rsidRPr="00A80A6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A80A6F" w:rsidRPr="00A80A6F">
        <w:rPr>
          <w:rFonts w:ascii="Times New Roman" w:hAnsi="Times New Roman" w:cs="Times New Roman"/>
          <w:sz w:val="28"/>
          <w:szCs w:val="28"/>
        </w:rPr>
        <w:t>а</w:t>
      </w:r>
      <w:r w:rsidR="00A80A6F" w:rsidRPr="00A80A6F">
        <w:rPr>
          <w:rFonts w:ascii="Times New Roman" w:hAnsi="Times New Roman" w:cs="Times New Roman"/>
          <w:sz w:val="28"/>
          <w:szCs w:val="28"/>
        </w:rPr>
        <w:t>ния Ивантеевского муниципального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b/>
          <w:sz w:val="28"/>
          <w:szCs w:val="28"/>
        </w:rPr>
        <w:t>ПОСТ</w:t>
      </w:r>
      <w:r w:rsidRPr="000443B5">
        <w:rPr>
          <w:rFonts w:ascii="Times New Roman" w:hAnsi="Times New Roman" w:cs="Times New Roman"/>
          <w:b/>
          <w:sz w:val="28"/>
          <w:szCs w:val="28"/>
        </w:rPr>
        <w:t>А</w:t>
      </w:r>
      <w:r w:rsidRPr="000443B5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E631B6" w:rsidRPr="00A80A6F" w:rsidRDefault="00E631B6" w:rsidP="00A80A6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6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ницах населенных пунктов </w:t>
      </w:r>
      <w:proofErr w:type="spellStart"/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spellEnd"/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на 2023 год 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 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E1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</w:t>
      </w:r>
      <w:r w:rsidR="00127DC0">
        <w:rPr>
          <w:rFonts w:ascii="Times New Roman" w:hAnsi="Times New Roman" w:cs="Times New Roman"/>
          <w:sz w:val="28"/>
          <w:szCs w:val="28"/>
        </w:rPr>
        <w:t>Бартеневский</w:t>
      </w:r>
      <w:r w:rsidRPr="003D4E1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4.Постановление вступает в силу с момента его официального опубл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E631B6" w:rsidRPr="000443B5" w:rsidRDefault="00E631B6" w:rsidP="00A80A6F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E631B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Яблоново-Гайского</w:t>
      </w: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 Г.В.Баннов</w:t>
      </w: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A6F" w:rsidRDefault="00A80A6F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Default="00127DC0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Бартеневского</w:t>
      </w:r>
      <w:r w:rsidR="00A8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spellEnd"/>
    </w:p>
    <w:p w:rsidR="00A80A6F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</w:p>
    <w:p w:rsidR="00A80A6F" w:rsidRDefault="00A80A6F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троля на автомобильном транспорте и в дорожном хозяйстве в границах населенных пунктов </w:t>
      </w:r>
      <w:proofErr w:type="spellStart"/>
      <w:r w:rsidR="0012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spellEnd"/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на 2023 год </w:t>
      </w:r>
    </w:p>
    <w:p w:rsidR="000D026E" w:rsidRPr="006C7F63" w:rsidRDefault="006C7F63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ь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з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0D026E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84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proofErr w:type="spellStart"/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spellEnd"/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proofErr w:type="spellStart"/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</w:t>
      </w:r>
      <w:proofErr w:type="spellEnd"/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муниципального района Саратовской области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proofErr w:type="spellStart"/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</w:t>
      </w:r>
      <w:proofErr w:type="spellEnd"/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об обеспечении сохранности автомобильных дорог местного значения при осуществлении последними деятельности и использовании 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томобильных дорог местного значения в границах </w:t>
      </w:r>
      <w:proofErr w:type="spellStart"/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муниципального района Саратовской области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автомобильные дороги), в том числе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реконструкции,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питальном ремонте, ремонте автомобильных дорог, прокладке, переносе, п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реустройстве инженерных коммуникаций и их эксплуатации в границах п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лосы отвода автомобильных дорог, строительстве, реконструкции, капитал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ремонте, ремонте сооружений пересечения автомобильной дороги с др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автомобильными дорогами и сооружений примыкания автомобильной дороги к другой автомобильной дороге, осуществлении перевозок по авт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мобильным дорогам опасных, тяжеловесных и (или) крупногабаритных гр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зов, использовании водоотводных сооружений автомобильных дорог. </w:t>
      </w:r>
      <w:proofErr w:type="gramEnd"/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proofErr w:type="spellStart"/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Саратовской области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D026E" w:rsidRPr="003D4E10" w:rsidRDefault="000D026E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ствий, причинение вреда жизни и здоровью граждан, причинение материал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вреда автотранспортным средствам.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перевозок, на побуждение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477784" w:rsidRPr="00A80A6F" w:rsidRDefault="00477784" w:rsidP="000D02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477784" w:rsidRPr="00A80A6F" w:rsidRDefault="006C7F63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77784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C7F63" w:rsidRDefault="006C7F63" w:rsidP="00A80A6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Pr="00A80A6F" w:rsidRDefault="00477784" w:rsidP="006C7F6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 по профилактике нарушений на автомобильном транспорте</w:t>
      </w:r>
      <w:r w:rsidR="009C3898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2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051"/>
        <w:gridCol w:w="2851"/>
        <w:gridCol w:w="1196"/>
        <w:gridCol w:w="2851"/>
      </w:tblGrid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лизации меропри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</w:tr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 информиров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контролируемых лиц и иных заинтересованных лиц по вопросам соблюд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обязательных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посредством размещения соответств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сведений на офиц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сайте </w:t>
            </w:r>
            <w:proofErr w:type="spellStart"/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Бартеневск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Ивантеевского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ратовской области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"Интернет" и в иных формах.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и поддерживает в 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состоянии на своем официальном сайте в сети «Интернет»: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осуществление муниципального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рисков причинения вр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план проведения пл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контрольных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консультаций по вопросам соблюдения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зательных требований;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контроле;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нормативн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правовыми актами Ро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мативными правовыми 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субъекта Российской Федерации,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практике при осуществлении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контроля гот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вится ежегодно до 1 марта года, следующего за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четным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обсуждению.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практике разм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щается на официальном сайте </w:t>
            </w:r>
            <w:proofErr w:type="spellStart"/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Бартеневского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Ивантеевского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spell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"Интернет", до 1 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 года, следующего за отчетным годом. 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стережения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органа сведений о готовящихся или во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можных нарушениях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зательных требований, а также о непосредстве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нарушениях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требований, если указанные сведения не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ответствуют утвержде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индикаторам риска нарушения обязательных требований, контрольный орган объявляет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руемому 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 предостережение о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допустимости нарушения обязательных требований и предлагает принять меры по обеспечению соблюд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обязательных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   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обязательных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 возражение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указанного пред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стережения в срок не поз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30 дней со дня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 предостережения. Возражение в отношении предостережения рассма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Администрацией в течение 30 дней со дня его получения,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руемому лицу направляе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ответ с информацией о согласии или несогласии с возражением. В случае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согласия с возражением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соответств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должностн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лицами Администрации по телефону, в письменной форме, на личном приеме либо в ходе проведения профилактического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приятия, контрольного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роприятия. Время консул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 при личном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ращении составляет 10 минут.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по следу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требования, оце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соблюдения которых осуществляется в рамках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ченного органа;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ров. </w:t>
            </w:r>
          </w:p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календарного года пост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 5 и более однотипных (по одним и тем же вопр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сам) обращений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лиц и их предст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вителей по указанным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просам, консультирование осуществляется посре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 размещения на оф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циальном сайте </w:t>
            </w:r>
            <w:proofErr w:type="spellStart"/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Ивантеевского муниципального района Саратовской области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формационно-телекоммуникационной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«Интернет» на стр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нице Контрольно-надзорная деятельность письменного разъяснения, подписанного уполном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 должностным 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цом Администрации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визит проводится в отношении объектов контроля, отнесенных к категории значительного риска и в отношении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тролируемых лиц, впервые приступающих к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ществлению деятельности в области автомобильных дорог.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профилактического визита контролируемое лицо уведомляется орг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муниципального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не позднее чем за 5 рабочих дней до дня его проведения в письменной форме на бумажном нос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 почтовым отправл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либо в форме эле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подписью, в порядке, уст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новленном частью 4 статьи 21 Федерального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обязательного профилактического визита, уведомив об этом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инспектора, направившего уведомл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проведении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визита в письменной форме на бумажном нос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 почтовым отправл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либо в форме эле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писанного электронной подписью, не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визита (об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визита) определяется муниципальным инспект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самостоятельно и не может превышать 1 раб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чий день.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деятельности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тролируемого лица либо путем использования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либо к испол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зуемым им объектам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критериям риска, основ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рекомендуемых способах снижения катег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риска, а также о видах, содержании и об инте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проводимых в отношении контролиру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лица, исходя из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сения к категории риска.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 контролируем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 в порядке, уст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новленном пунктом 4 настоящего Плана, а также статьей 50 Федерального закона Федерального зак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 31.07.2020 № 248-ФЗ.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филактическом визите) контролируемым лицам не выдаются предписания об устранении нарушений обязательных требований.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Разъяснения, полученные контролируемым лицом в ходе профилактического визита, носят рекоменд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тельный характер.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</w:tbl>
    <w:p w:rsidR="00B1427C" w:rsidRDefault="00B1427C"/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лактики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540"/>
        <w:gridCol w:w="7276"/>
        <w:gridCol w:w="1682"/>
      </w:tblGrid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государственном контроле (надзоре) и муниципал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AA3B2E" w:rsidRDefault="00AA3B2E"/>
    <w:sectPr w:rsidR="00AA3B2E" w:rsidSect="002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1"/>
    <w:rsid w:val="00037507"/>
    <w:rsid w:val="000A6A3F"/>
    <w:rsid w:val="000D026E"/>
    <w:rsid w:val="00127DC0"/>
    <w:rsid w:val="002461D5"/>
    <w:rsid w:val="00390E33"/>
    <w:rsid w:val="004411EF"/>
    <w:rsid w:val="00443165"/>
    <w:rsid w:val="00443D88"/>
    <w:rsid w:val="00477784"/>
    <w:rsid w:val="005024EF"/>
    <w:rsid w:val="00507F7F"/>
    <w:rsid w:val="005D553E"/>
    <w:rsid w:val="006C7F63"/>
    <w:rsid w:val="00723091"/>
    <w:rsid w:val="00825B82"/>
    <w:rsid w:val="00877B4D"/>
    <w:rsid w:val="008A1AD5"/>
    <w:rsid w:val="009653AB"/>
    <w:rsid w:val="009C3898"/>
    <w:rsid w:val="00A64351"/>
    <w:rsid w:val="00A80A6F"/>
    <w:rsid w:val="00A92682"/>
    <w:rsid w:val="00AA3B2E"/>
    <w:rsid w:val="00B1427C"/>
    <w:rsid w:val="00D20870"/>
    <w:rsid w:val="00E32F5D"/>
    <w:rsid w:val="00E631B6"/>
    <w:rsid w:val="00FD4BA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2022-10-06T09:11:00Z</dcterms:created>
  <dcterms:modified xsi:type="dcterms:W3CDTF">2022-10-06T09:11:00Z</dcterms:modified>
</cp:coreProperties>
</file>